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Theme="minorEastAsia" w:hAnsiTheme="minorEastAsia" w:eastAsiaTheme="minorEastAsia" w:cstheme="minorEastAsia"/>
          <w:b/>
          <w:sz w:val="44"/>
          <w:szCs w:val="44"/>
        </w:rPr>
      </w:pPr>
      <w:bookmarkStart w:id="0" w:name="OLE_LINK4"/>
      <w:r>
        <w:rPr>
          <w:rFonts w:hint="eastAsia" w:ascii="仿宋_GB2312" w:hAnsi="仿宋_GB2312" w:eastAsia="仿宋_GB2312" w:cs="仿宋_GB2312"/>
          <w:b/>
          <w:bCs/>
          <w:kern w:val="2"/>
          <w:sz w:val="44"/>
          <w:szCs w:val="44"/>
          <w:highlight w:val="none"/>
          <w:lang w:val="en-US" w:eastAsia="zh-CN" w:bidi="ar-SA"/>
        </w:rPr>
        <w:t>放射设备性能防护、稳定性检测、环境监测</w:t>
      </w:r>
      <w:r>
        <w:rPr>
          <w:rFonts w:hint="eastAsia" w:asciiTheme="minorEastAsia" w:hAnsiTheme="minorEastAsia" w:eastAsiaTheme="minorEastAsia" w:cstheme="minorEastAsia"/>
          <w:b/>
          <w:sz w:val="44"/>
          <w:szCs w:val="44"/>
          <w:lang w:val="en-US" w:eastAsia="zh-CN"/>
        </w:rPr>
        <w:t>服务</w:t>
      </w:r>
      <w:r>
        <w:rPr>
          <w:rFonts w:hint="eastAsia" w:asciiTheme="minorEastAsia" w:hAnsiTheme="minorEastAsia" w:eastAsiaTheme="minorEastAsia" w:cstheme="minorEastAsia"/>
          <w:b/>
          <w:sz w:val="44"/>
          <w:szCs w:val="44"/>
        </w:rPr>
        <w:t>遴选项目</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 xml:space="preserve">4 </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2"/>
        <w:rPr>
          <w:rFonts w:ascii="华文中宋" w:hAnsi="华文中宋" w:eastAsia="华文中宋"/>
          <w:b/>
          <w:sz w:val="52"/>
          <w:szCs w:val="52"/>
        </w:rPr>
      </w:pPr>
    </w:p>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2"/>
        <w:rPr>
          <w:rFonts w:ascii="华文中宋" w:hAnsi="华文中宋" w:eastAsia="华文中宋"/>
          <w:sz w:val="30"/>
          <w:szCs w:val="30"/>
        </w:rPr>
      </w:pPr>
    </w:p>
    <w:p>
      <w:pPr>
        <w:rPr>
          <w:rFonts w:ascii="华文中宋" w:hAnsi="华文中宋" w:eastAsia="华文中宋"/>
          <w:sz w:val="30"/>
          <w:szCs w:val="30"/>
        </w:rPr>
      </w:pPr>
    </w:p>
    <w:p>
      <w:pPr>
        <w:pStyle w:val="2"/>
        <w:rPr>
          <w:rFonts w:ascii="华文中宋" w:hAnsi="华文中宋" w:eastAsia="华文中宋"/>
          <w:sz w:val="30"/>
          <w:szCs w:val="30"/>
        </w:rPr>
      </w:pPr>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233737"/>
      <w:bookmarkEnd w:id="2"/>
      <w:bookmarkStart w:id="3" w:name="_Hlt101843627"/>
      <w:bookmarkEnd w:id="3"/>
      <w:bookmarkStart w:id="4" w:name="_Toc217446030"/>
      <w:bookmarkStart w:id="5" w:name="_Toc183682338"/>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11</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spacing w:line="480" w:lineRule="auto"/>
        <w:rPr>
          <w:rFonts w:ascii="华文中宋" w:hAnsi="华文中宋" w:eastAsia="华文中宋"/>
          <w:sz w:val="32"/>
          <w:szCs w:val="32"/>
        </w:rPr>
      </w:pP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highlight w:val="none"/>
        </w:rPr>
      </w:pPr>
      <w:r>
        <w:rPr>
          <w:rFonts w:hint="eastAsia" w:ascii="华文中宋" w:hAnsi="华文中宋" w:eastAsia="华文中宋"/>
          <w:b/>
          <w:sz w:val="30"/>
          <w:szCs w:val="30"/>
          <w:highlight w:val="none"/>
        </w:rPr>
        <w:t xml:space="preserve">第二章  </w:t>
      </w:r>
      <w:r>
        <w:rPr>
          <w:rFonts w:hint="eastAsia" w:ascii="华文中宋" w:hAnsi="华文中宋" w:eastAsia="华文中宋"/>
          <w:b/>
          <w:sz w:val="30"/>
          <w:szCs w:val="30"/>
          <w:highlight w:val="none"/>
          <w:lang w:eastAsia="zh-CN"/>
        </w:rPr>
        <w:t>遴选人</w:t>
      </w:r>
      <w:r>
        <w:rPr>
          <w:rFonts w:hint="eastAsia" w:ascii="华文中宋" w:hAnsi="华文中宋" w:eastAsia="华文中宋"/>
          <w:b/>
          <w:sz w:val="30"/>
          <w:szCs w:val="30"/>
          <w:highlight w:val="none"/>
        </w:rPr>
        <w:t>须知</w:t>
      </w:r>
    </w:p>
    <w:p>
      <w:pPr>
        <w:pStyle w:val="15"/>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highlight w:val="none"/>
        </w:rPr>
      </w:pPr>
      <w:r>
        <w:rPr>
          <w:rFonts w:hint="eastAsia" w:ascii="华文中宋" w:hAnsi="华文中宋" w:eastAsia="华文中宋"/>
          <w:b/>
          <w:sz w:val="30"/>
          <w:szCs w:val="30"/>
          <w:highlight w:val="none"/>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highlight w:val="none"/>
        </w:rPr>
      </w:pPr>
      <w:r>
        <w:rPr>
          <w:highlight w:val="none"/>
        </w:rPr>
        <w:fldChar w:fldCharType="begin"/>
      </w:r>
      <w:r>
        <w:rPr>
          <w:highlight w:val="none"/>
        </w:rPr>
        <w:instrText xml:space="preserve"> HYPERLINK \l "_Toc1392" </w:instrText>
      </w:r>
      <w:r>
        <w:rPr>
          <w:highlight w:val="none"/>
        </w:rPr>
        <w:fldChar w:fldCharType="separate"/>
      </w:r>
      <w:r>
        <w:rPr>
          <w:rFonts w:hint="eastAsia" w:ascii="华文中宋" w:hAnsi="华文中宋" w:eastAsia="华文中宋" w:cs="Times New Roman"/>
          <w:b/>
          <w:sz w:val="30"/>
          <w:szCs w:val="30"/>
          <w:highlight w:val="none"/>
        </w:rPr>
        <w:t>第四章  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highlight w:val="none"/>
          <w:lang w:val="en-US" w:eastAsia="zh-CN"/>
        </w:rPr>
      </w:pPr>
      <w:r>
        <w:rPr>
          <w:rFonts w:hint="eastAsia" w:ascii="华文中宋" w:hAnsi="华文中宋" w:eastAsia="华文中宋" w:cs="Times New Roman"/>
          <w:b/>
          <w:sz w:val="30"/>
          <w:szCs w:val="30"/>
          <w:highlight w:val="none"/>
          <w:lang w:val="en-US" w:eastAsia="zh-CN"/>
        </w:rPr>
        <w:t>第五章  遴选项目技术及商务要求</w:t>
      </w:r>
    </w:p>
    <w:p>
      <w:pPr>
        <w:pageBreakBefore w:val="0"/>
        <w:widowControl w:val="0"/>
        <w:kinsoku/>
        <w:wordWrap/>
        <w:overflowPunct/>
        <w:topLinePunct w:val="0"/>
        <w:autoSpaceDE/>
        <w:autoSpaceDN/>
        <w:bidi w:val="0"/>
        <w:adjustRightInd/>
        <w:snapToGrid/>
        <w:spacing w:line="480" w:lineRule="auto"/>
        <w:textAlignment w:val="auto"/>
        <w:rPr>
          <w:rFonts w:hint="default"/>
          <w:highlight w:val="none"/>
          <w:lang w:val="en-US" w:eastAsia="zh-CN"/>
        </w:rPr>
      </w:pPr>
    </w:p>
    <w:p>
      <w:pPr>
        <w:pStyle w:val="2"/>
        <w:spacing w:line="480" w:lineRule="auto"/>
        <w:rPr>
          <w:rFonts w:hint="default"/>
          <w:highlight w:val="none"/>
          <w:lang w:val="en-US" w:eastAsia="zh-CN"/>
        </w:rPr>
      </w:pPr>
    </w:p>
    <w:p>
      <w:pPr>
        <w:jc w:val="center"/>
        <w:outlineLvl w:val="5"/>
        <w:rPr>
          <w:rFonts w:hint="eastAsia" w:ascii="华文中宋" w:hAnsi="华文中宋" w:eastAsia="华文中宋"/>
          <w:b/>
          <w:sz w:val="30"/>
          <w:szCs w:val="30"/>
        </w:rPr>
      </w:pPr>
      <w:r>
        <w:rPr>
          <w:rFonts w:hint="eastAsia" w:ascii="华文中宋" w:hAnsi="华文中宋" w:eastAsia="华文中宋"/>
          <w:b/>
          <w:sz w:val="30"/>
          <w:szCs w:val="30"/>
          <w:highlight w:val="none"/>
        </w:rPr>
        <w:fldChar w:fldCharType="end"/>
      </w:r>
    </w:p>
    <w:p>
      <w:pPr>
        <w:pStyle w:val="2"/>
        <w:rPr>
          <w:rFonts w:hint="eastAsia" w:ascii="华文中宋" w:hAnsi="华文中宋" w:eastAsia="华文中宋"/>
          <w:b/>
          <w:sz w:val="30"/>
          <w:szCs w:val="30"/>
        </w:rPr>
      </w:pPr>
    </w:p>
    <w:p>
      <w:pPr>
        <w:rPr>
          <w:rFonts w:hint="eastAsia" w:ascii="华文中宋" w:hAnsi="华文中宋" w:eastAsia="华文中宋"/>
          <w:b/>
          <w:sz w:val="30"/>
          <w:szCs w:val="30"/>
        </w:rPr>
      </w:pPr>
    </w:p>
    <w:p>
      <w:pPr>
        <w:pStyle w:val="2"/>
        <w:rPr>
          <w:rFonts w:hint="eastAsia" w:ascii="华文中宋" w:hAnsi="华文中宋" w:eastAsia="华文中宋"/>
          <w:b/>
          <w:sz w:val="30"/>
          <w:szCs w:val="30"/>
        </w:rPr>
      </w:pPr>
    </w:p>
    <w:p>
      <w:pPr>
        <w:rPr>
          <w:rFonts w:hint="eastAsia" w:ascii="华文中宋" w:hAnsi="华文中宋" w:eastAsia="华文中宋"/>
          <w:b/>
          <w:sz w:val="30"/>
          <w:szCs w:val="30"/>
        </w:rPr>
      </w:pPr>
    </w:p>
    <w:p>
      <w:pPr>
        <w:pStyle w:val="2"/>
        <w:rPr>
          <w:rFonts w:hint="eastAsia"/>
        </w:rPr>
      </w:pPr>
    </w:p>
    <w:p>
      <w:pPr>
        <w:pStyle w:val="3"/>
        <w:rPr>
          <w:rFonts w:hint="eastAsia"/>
        </w:rPr>
      </w:pPr>
    </w:p>
    <w:p>
      <w:pPr>
        <w:rPr>
          <w:rFonts w:hint="eastAsia"/>
        </w:rPr>
      </w:pPr>
    </w:p>
    <w:p>
      <w:pPr>
        <w:pStyle w:val="2"/>
        <w:rPr>
          <w:rFonts w:hint="eastAsia"/>
        </w:rPr>
      </w:pPr>
    </w:p>
    <w:p>
      <w:pPr>
        <w:pStyle w:val="2"/>
        <w:rPr>
          <w:rFonts w:hint="eastAsia" w:ascii="华文中宋" w:hAnsi="华文中宋" w:eastAsia="华文中宋"/>
          <w:b/>
          <w:sz w:val="30"/>
          <w:szCs w:val="30"/>
        </w:rPr>
      </w:pPr>
    </w:p>
    <w:p/>
    <w:bookmarkEnd w:id="4"/>
    <w:bookmarkEnd w:id="5"/>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3030" w:firstLineChars="1006"/>
        <w:jc w:val="left"/>
        <w:textAlignment w:val="auto"/>
        <w:rPr>
          <w:rFonts w:hint="eastAsia" w:ascii="华文中宋" w:hAnsi="华文中宋" w:eastAsia="华文中宋"/>
          <w:b/>
          <w:sz w:val="30"/>
          <w:szCs w:val="30"/>
        </w:rPr>
      </w:pPr>
      <w:bookmarkStart w:id="7" w:name="OLE_LINK1"/>
      <w:bookmarkStart w:id="8" w:name="_Toc217446031"/>
      <w:bookmarkStart w:id="9" w:name="_Toc213397009"/>
      <w:bookmarkStart w:id="10" w:name="_Toc213396759"/>
      <w:bookmarkStart w:id="11" w:name="_Toc7915"/>
      <w:bookmarkStart w:id="12" w:name="_Toc213396945"/>
      <w:bookmarkStart w:id="13" w:name="_Toc20736"/>
      <w:bookmarkStart w:id="14" w:name="_Toc213496267"/>
      <w:bookmarkStart w:id="15" w:name="_Toc183682339"/>
      <w:bookmarkStart w:id="16" w:name="_Toc183582202"/>
      <w:bookmarkStart w:id="17" w:name="_Toc77400776"/>
      <w:bookmarkStart w:id="18" w:name="_Toc89075871"/>
    </w:p>
    <w:p>
      <w:pPr>
        <w:pStyle w:val="7"/>
        <w:spacing w:before="0" w:after="0" w:line="360" w:lineRule="auto"/>
        <w:jc w:val="center"/>
        <w:rPr>
          <w:highlight w:val="none"/>
        </w:rPr>
      </w:pPr>
      <w:r>
        <w:rPr>
          <w:rFonts w:hint="eastAsia" w:ascii="华文中宋" w:hAnsi="华文中宋" w:eastAsia="华文中宋" w:cs="宋体"/>
          <w:bCs w:val="0"/>
          <w:sz w:val="52"/>
          <w:szCs w:val="52"/>
        </w:rPr>
        <w:t>遴选公告</w:t>
      </w:r>
      <w:bookmarkEnd w:id="7"/>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宋体" w:hAnsi="宋体" w:cs="华文中宋"/>
          <w:b/>
          <w:sz w:val="24"/>
          <w:highlight w:val="none"/>
        </w:rPr>
        <w:t xml:space="preserve"> </w:t>
      </w:r>
      <w:r>
        <w:rPr>
          <w:rFonts w:hint="eastAsia" w:ascii="仿宋_GB2312" w:hAnsi="仿宋_GB2312" w:eastAsia="仿宋_GB2312" w:cs="仿宋_GB2312"/>
          <w:kern w:val="2"/>
          <w:sz w:val="32"/>
          <w:szCs w:val="32"/>
          <w:lang w:val="en-US" w:eastAsia="zh-CN" w:bidi="ar-SA"/>
        </w:rPr>
        <w:t>按照“公开、公</w:t>
      </w:r>
      <w:r>
        <w:rPr>
          <w:rFonts w:hint="eastAsia" w:ascii="仿宋_GB2312" w:hAnsi="仿宋_GB2312" w:eastAsia="仿宋_GB2312" w:cs="仿宋_GB2312"/>
          <w:kern w:val="2"/>
          <w:sz w:val="32"/>
          <w:szCs w:val="32"/>
          <w:highlight w:val="none"/>
          <w:lang w:val="en-US" w:eastAsia="zh-CN" w:bidi="ar-SA"/>
        </w:rPr>
        <w:t>平、公正”的原则，现面向社会公开遴选具有资质的公司对我院放射设备性能防护、稳定性检测、环境监测服务。</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一、采购项目基本情况</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1.项目编号：QLFY-2026-</w:t>
      </w:r>
      <w:bookmarkStart w:id="19" w:name="OLE_LINK2"/>
      <w:r>
        <w:rPr>
          <w:rFonts w:hint="eastAsia" w:ascii="仿宋_GB2312" w:hAnsi="仿宋_GB2312" w:eastAsia="仿宋_GB2312" w:cs="仿宋_GB2312"/>
          <w:kern w:val="2"/>
          <w:sz w:val="32"/>
          <w:szCs w:val="32"/>
          <w:highlight w:val="none"/>
          <w:lang w:val="en-US" w:eastAsia="zh-CN" w:bidi="ar-SA"/>
        </w:rPr>
        <w:t>FW00</w:t>
      </w:r>
      <w:bookmarkEnd w:id="19"/>
      <w:r>
        <w:rPr>
          <w:rFonts w:hint="eastAsia" w:ascii="仿宋_GB2312" w:hAnsi="仿宋_GB2312" w:eastAsia="仿宋_GB2312" w:cs="仿宋_GB2312"/>
          <w:kern w:val="2"/>
          <w:sz w:val="32"/>
          <w:szCs w:val="32"/>
          <w:highlight w:val="none"/>
          <w:lang w:val="en-US" w:eastAsia="zh-CN" w:bidi="ar-SA"/>
        </w:rPr>
        <w:t>4</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2.项目名称：放射设备性能防护、稳定性检测、环境监测服务遴选项目</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3.放射设备性能防护、稳定性检测、环境监测服务控制价：1.45万元/年；</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w:t>
      </w:r>
      <w:r>
        <w:rPr>
          <w:rFonts w:hint="eastAsia" w:ascii="仿宋_GB2312" w:hAnsi="仿宋_GB2312" w:eastAsia="仿宋_GB2312" w:cs="仿宋_GB2312"/>
          <w:kern w:val="2"/>
          <w:sz w:val="32"/>
          <w:szCs w:val="32"/>
          <w:highlight w:val="none"/>
          <w:lang w:val="zh-CN" w:eastAsia="zh-CN" w:bidi="ar-SA"/>
        </w:rPr>
        <w:t>评</w:t>
      </w:r>
      <w:r>
        <w:rPr>
          <w:rFonts w:hint="eastAsia" w:ascii="仿宋_GB2312" w:hAnsi="仿宋_GB2312" w:eastAsia="仿宋_GB2312" w:cs="仿宋_GB2312"/>
          <w:kern w:val="2"/>
          <w:sz w:val="32"/>
          <w:szCs w:val="32"/>
          <w:highlight w:val="none"/>
          <w:lang w:val="en-US" w:eastAsia="zh-CN" w:bidi="ar-SA"/>
        </w:rPr>
        <w:t>审标准</w:t>
      </w:r>
      <w:r>
        <w:rPr>
          <w:rFonts w:hint="eastAsia" w:ascii="仿宋_GB2312" w:hAnsi="仿宋_GB2312" w:eastAsia="仿宋_GB2312" w:cs="仿宋_GB2312"/>
          <w:kern w:val="2"/>
          <w:sz w:val="32"/>
          <w:szCs w:val="32"/>
          <w:highlight w:val="none"/>
          <w:lang w:val="zh-CN" w:eastAsia="zh-CN" w:bidi="ar-SA"/>
        </w:rPr>
        <w:t>：</w:t>
      </w:r>
      <w:r>
        <w:rPr>
          <w:rFonts w:hint="eastAsia" w:ascii="仿宋_GB2312" w:hAnsi="仿宋_GB2312" w:eastAsia="仿宋_GB2312" w:cs="仿宋_GB2312"/>
          <w:kern w:val="2"/>
          <w:sz w:val="32"/>
          <w:szCs w:val="32"/>
          <w:highlight w:val="none"/>
          <w:lang w:val="en-US" w:eastAsia="zh-CN" w:bidi="ar-SA"/>
        </w:rPr>
        <w:t>采用最低评标价格法，报价最低的供应商中选</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5.项目内容：详见附件。</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lang w:eastAsia="zh-CN"/>
        </w:rPr>
        <w:t>、供应商参加本次采购活动应具备下列条件</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bookmarkStart w:id="20" w:name="OLE_LINK3"/>
      <w:r>
        <w:rPr>
          <w:rFonts w:hint="eastAsia" w:ascii="仿宋_GB2312" w:hAnsi="仿宋_GB2312" w:eastAsia="仿宋_GB2312" w:cs="仿宋_GB2312"/>
          <w:kern w:val="2"/>
          <w:sz w:val="32"/>
          <w:szCs w:val="32"/>
          <w:highlight w:val="none"/>
          <w:lang w:val="en-US" w:eastAsia="zh-CN" w:bidi="ar-SA"/>
        </w:rPr>
        <w:t>根据《中华人民共和国政府采购法》第二十二条规定，供应商应当具备下列条件:</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(一)需要满足的一般资格要求:</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1、具有独立承担民事责任的能力;</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2、具有良好的商业信誉和健全的财务会计制度:</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3、具有履行合同所必需的设备和专业技术能力;</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4、有依法缴纳税收和社会保障资金的良好记录;</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5、参加政府采购活动前三年内，在经营活动中没有重大违法记录。</w:t>
      </w:r>
    </w:p>
    <w:bookmarkEnd w:id="20"/>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（二）本项目的特定资格要求:</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highlight w:val="none"/>
          <w:lang w:val="en-US" w:eastAsia="zh-CN" w:bidi="ar-SA"/>
        </w:rPr>
        <w:t>（1）供应商须具备有效的营业执照，经营范围包含放射卫生技术服务、环境保护监测</w:t>
      </w:r>
      <w:r>
        <w:rPr>
          <w:rFonts w:hint="eastAsia" w:ascii="仿宋_GB2312" w:hAnsi="仿宋_GB2312" w:eastAsia="仿宋_GB2312" w:cs="仿宋_GB2312"/>
          <w:kern w:val="2"/>
          <w:sz w:val="32"/>
          <w:szCs w:val="32"/>
          <w:lang w:val="en-US" w:eastAsia="zh-CN" w:bidi="ar-SA"/>
        </w:rPr>
        <w:t>。</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（2）供应商具有本项目所必须的《检验检测机构资质认定证书》 ，核准经营方式需包含电离辐射、放射诊疗建设项目职业病危害放射防护评价；放射诊疗设备性能检测；放射诊疗场所检测等。</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三、公告方式及时间：</w:t>
      </w:r>
      <w:r>
        <w:rPr>
          <w:rFonts w:hint="eastAsia" w:ascii="仿宋_GB2312" w:hAnsi="仿宋_GB2312" w:eastAsia="仿宋_GB2312" w:cs="仿宋_GB2312"/>
          <w:kern w:val="2"/>
          <w:sz w:val="32"/>
          <w:szCs w:val="32"/>
          <w:lang w:val="en-US" w:eastAsia="zh-CN" w:bidi="ar-SA"/>
        </w:rPr>
        <w:t>本次邀请在邛崃市妇幼保健院官网（http://www.qlfybj.cn/）、中国招标投标公共服务平台（http://www.cebpubservice.com/）上以公告形式发布，公告时间2026年11月6日09：00—2026年11月12日16：00。 </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四、服务期限：三年  </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五、报价方式：密封报价</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六、提交密封报价地点：</w:t>
      </w:r>
      <w:r>
        <w:rPr>
          <w:rFonts w:hint="eastAsia" w:ascii="仿宋_GB2312" w:hAnsi="仿宋_GB2312" w:eastAsia="仿宋_GB2312" w:cs="仿宋_GB2312"/>
          <w:kern w:val="2"/>
          <w:sz w:val="32"/>
          <w:szCs w:val="32"/>
          <w:lang w:val="en-US" w:eastAsia="zh-CN" w:bidi="ar-SA"/>
        </w:rPr>
        <w:t>邛崃市妇幼保健院行政办公室（邛崃市临邛街道崇德路307号）</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七、密封报价递交时间：</w:t>
      </w:r>
      <w:r>
        <w:rPr>
          <w:rFonts w:hint="eastAsia" w:ascii="仿宋_GB2312" w:hAnsi="仿宋_GB2312" w:eastAsia="仿宋_GB2312" w:cs="仿宋_GB2312"/>
          <w:kern w:val="2"/>
          <w:sz w:val="32"/>
          <w:szCs w:val="32"/>
          <w:lang w:val="en-US" w:eastAsia="zh-CN" w:bidi="ar-SA"/>
        </w:rPr>
        <w:t>2026年11月6日09：00—2026年11月12日16：00截止。</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w:t>
      </w:r>
      <w:r>
        <w:rPr>
          <w:rFonts w:hint="eastAsia" w:ascii="黑体" w:hAnsi="黑体" w:eastAsia="黑体" w:cs="黑体"/>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 电话：028—88701051</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仿宋_GB2312" w:hAnsi="仿宋_GB2312" w:eastAsia="仿宋_GB2312" w:cs="仿宋_GB2312"/>
          <w:i w:val="0"/>
          <w:iCs w:val="0"/>
          <w:caps w:val="0"/>
          <w:color w:val="676767"/>
          <w:spacing w:val="0"/>
          <w:sz w:val="31"/>
          <w:szCs w:val="31"/>
          <w:shd w:val="clear" w:fill="FFFFFF"/>
        </w:rPr>
      </w:pPr>
      <w:r>
        <w:rPr>
          <w:rFonts w:hint="eastAsia" w:ascii="仿宋_GB2312" w:hAnsi="微软雅黑" w:eastAsia="仿宋_GB2312" w:cs="仿宋_GB2312"/>
          <w:i w:val="0"/>
          <w:iCs w:val="0"/>
          <w:caps w:val="0"/>
          <w:color w:val="676767"/>
          <w:spacing w:val="0"/>
          <w:sz w:val="31"/>
          <w:szCs w:val="31"/>
          <w:shd w:val="clear" w:fill="FFFFFF"/>
        </w:rPr>
        <w:t>             </w:t>
      </w:r>
      <w:r>
        <w:rPr>
          <w:rFonts w:hint="eastAsia" w:ascii="仿宋_GB2312" w:hAnsi="微软雅黑" w:eastAsia="仿宋_GB2312" w:cs="仿宋_GB2312"/>
          <w:i w:val="0"/>
          <w:iCs w:val="0"/>
          <w:caps w:val="0"/>
          <w:color w:val="676767"/>
          <w:spacing w:val="0"/>
          <w:sz w:val="31"/>
          <w:szCs w:val="31"/>
          <w:shd w:val="clear" w:fill="FFFFFF"/>
          <w:lang w:val="en-US" w:eastAsia="zh-CN"/>
        </w:rPr>
        <w:t xml:space="preserve">                 </w:t>
      </w:r>
      <w:r>
        <w:rPr>
          <w:rFonts w:hint="eastAsia" w:ascii="仿宋_GB2312" w:hAnsi="仿宋_GB2312" w:eastAsia="仿宋_GB2312" w:cs="仿宋_GB2312"/>
          <w:i w:val="0"/>
          <w:iCs w:val="0"/>
          <w:caps w:val="0"/>
          <w:color w:val="676767"/>
          <w:spacing w:val="0"/>
          <w:sz w:val="31"/>
          <w:szCs w:val="31"/>
          <w:shd w:val="clear" w:fill="FFFFFF"/>
          <w:lang w:val="en-US" w:eastAsia="zh-CN"/>
        </w:rPr>
        <w:t xml:space="preserve">  </w:t>
      </w:r>
      <w:r>
        <w:rPr>
          <w:rFonts w:hint="eastAsia" w:ascii="仿宋_GB2312" w:hAnsi="仿宋_GB2312" w:eastAsia="仿宋_GB2312" w:cs="仿宋_GB2312"/>
          <w:i w:val="0"/>
          <w:iCs w:val="0"/>
          <w:caps w:val="0"/>
          <w:color w:val="676767"/>
          <w:spacing w:val="0"/>
          <w:sz w:val="31"/>
          <w:szCs w:val="31"/>
          <w:shd w:val="clear" w:fill="FFFFFF"/>
        </w:rPr>
        <w:t xml:space="preserve"> </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4160" w:firstLineChars="1300"/>
        <w:jc w:val="left"/>
        <w:textAlignment w:val="auto"/>
        <w:rPr>
          <w:rFonts w:hint="eastAsia" w:ascii="仿宋_GB2312" w:hAnsi="仿宋_GB2312" w:eastAsia="仿宋_GB2312" w:cs="仿宋_GB2312"/>
          <w:i w:val="0"/>
          <w:iCs w:val="0"/>
          <w:caps w:val="0"/>
          <w:color w:val="676767"/>
          <w:spacing w:val="0"/>
          <w:sz w:val="32"/>
          <w:szCs w:val="32"/>
          <w:shd w:val="clear" w:fill="FFFFFF"/>
          <w:lang w:eastAsia="zh-CN"/>
        </w:rPr>
      </w:pPr>
      <w:r>
        <w:rPr>
          <w:rFonts w:hint="eastAsia" w:ascii="仿宋_GB2312" w:hAnsi="仿宋_GB2312" w:eastAsia="仿宋_GB2312" w:cs="仿宋_GB2312"/>
          <w:i w:val="0"/>
          <w:iCs w:val="0"/>
          <w:caps w:val="0"/>
          <w:color w:val="676767"/>
          <w:spacing w:val="0"/>
          <w:sz w:val="32"/>
          <w:szCs w:val="32"/>
          <w:shd w:val="clear" w:fill="FFFFFF"/>
        </w:rPr>
        <w:t> </w:t>
      </w:r>
      <w:r>
        <w:rPr>
          <w:rFonts w:hint="eastAsia" w:ascii="仿宋_GB2312" w:hAnsi="仿宋_GB2312" w:eastAsia="仿宋_GB2312" w:cs="仿宋_GB2312"/>
          <w:i w:val="0"/>
          <w:iCs w:val="0"/>
          <w:caps w:val="0"/>
          <w:color w:val="676767"/>
          <w:spacing w:val="0"/>
          <w:sz w:val="32"/>
          <w:szCs w:val="32"/>
          <w:shd w:val="clear" w:fill="FFFFFF"/>
          <w:lang w:eastAsia="zh-CN"/>
        </w:rPr>
        <w:t>邛崃市妇幼保健院</w:t>
      </w:r>
    </w:p>
    <w:p>
      <w:pPr>
        <w:keepNext w:val="0"/>
        <w:keepLines w:val="0"/>
        <w:pageBreakBefore w:val="0"/>
        <w:widowControl w:val="0"/>
        <w:kinsoku/>
        <w:wordWrap/>
        <w:overflowPunct/>
        <w:topLinePunct w:val="0"/>
        <w:autoSpaceDE/>
        <w:autoSpaceDN/>
        <w:bidi w:val="0"/>
        <w:adjustRightInd/>
        <w:snapToGrid/>
        <w:spacing w:line="440" w:lineRule="exact"/>
        <w:ind w:firstLine="2743" w:firstLineChars="13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40" w:lineRule="exact"/>
        <w:ind w:firstLine="4800" w:firstLineChars="1500"/>
        <w:textAlignment w:val="auto"/>
        <w:rPr>
          <w:rFonts w:hint="eastAsia" w:ascii="仿宋_GB2312" w:hAnsi="仿宋_GB2312" w:eastAsia="仿宋_GB2312" w:cs="仿宋_GB2312"/>
          <w:i w:val="0"/>
          <w:iCs w:val="0"/>
          <w:caps w:val="0"/>
          <w:color w:val="676767"/>
          <w:spacing w:val="0"/>
          <w:kern w:val="0"/>
          <w:sz w:val="32"/>
          <w:szCs w:val="32"/>
          <w:shd w:val="clear" w:fill="FFFFFF"/>
          <w:lang w:val="en-US" w:eastAsia="zh-CN" w:bidi="ar"/>
        </w:rPr>
      </w:pPr>
      <w:r>
        <w:rPr>
          <w:rFonts w:hint="eastAsia" w:ascii="仿宋_GB2312" w:hAnsi="仿宋_GB2312" w:eastAsia="仿宋_GB2312" w:cs="仿宋_GB2312"/>
          <w:i w:val="0"/>
          <w:iCs w:val="0"/>
          <w:caps w:val="0"/>
          <w:color w:val="676767"/>
          <w:spacing w:val="0"/>
          <w:kern w:val="0"/>
          <w:sz w:val="32"/>
          <w:szCs w:val="32"/>
          <w:shd w:val="clear" w:fill="FFFFFF"/>
          <w:lang w:val="en-US" w:eastAsia="zh-CN" w:bidi="ar"/>
        </w:rPr>
        <w:t>2026年11月6日</w:t>
      </w:r>
    </w:p>
    <w:p>
      <w:pPr>
        <w:shd w:val="clear" w:color="auto" w:fill="FFFFFF"/>
        <w:tabs>
          <w:tab w:val="left" w:pos="900"/>
          <w:tab w:val="left" w:pos="5366"/>
        </w:tabs>
        <w:snapToGrid w:val="0"/>
        <w:spacing w:line="360" w:lineRule="auto"/>
        <w:outlineLvl w:val="5"/>
        <w:rPr>
          <w:rFonts w:hint="eastAsia" w:ascii="宋体" w:hAnsi="宋体" w:cs="华文中宋"/>
          <w:b/>
          <w:sz w:val="24"/>
          <w:highlight w:val="none"/>
        </w:rPr>
      </w:pPr>
      <w:r>
        <w:rPr>
          <w:rFonts w:hint="eastAsia" w:ascii="仿宋_GB2312" w:hAnsi="微软雅黑" w:eastAsia="仿宋_GB2312" w:cs="仿宋_GB2312"/>
          <w:i w:val="0"/>
          <w:iCs w:val="0"/>
          <w:caps w:val="0"/>
          <w:color w:val="676767"/>
          <w:spacing w:val="0"/>
          <w:sz w:val="31"/>
          <w:szCs w:val="31"/>
          <w:shd w:val="clear" w:fill="FFFFFF"/>
        </w:rPr>
        <w:t>             </w:t>
      </w:r>
      <w:r>
        <w:rPr>
          <w:rFonts w:hint="eastAsia" w:ascii="仿宋_GB2312" w:hAnsi="微软雅黑" w:eastAsia="仿宋_GB2312" w:cs="仿宋_GB2312"/>
          <w:i w:val="0"/>
          <w:iCs w:val="0"/>
          <w:caps w:val="0"/>
          <w:color w:val="676767"/>
          <w:spacing w:val="0"/>
          <w:sz w:val="31"/>
          <w:szCs w:val="31"/>
          <w:shd w:val="clear" w:fill="FFFFFF"/>
          <w:lang w:val="en-US" w:eastAsia="zh-CN"/>
        </w:rPr>
        <w:t xml:space="preserve">        </w:t>
      </w:r>
    </w:p>
    <w:p>
      <w:pPr>
        <w:pStyle w:val="11"/>
        <w:spacing w:line="360" w:lineRule="auto"/>
        <w:rPr>
          <w:rFonts w:hint="eastAsia" w:ascii="宋体" w:hAnsi="宋体" w:cs="华文中宋"/>
          <w:b/>
          <w:sz w:val="24"/>
          <w:highlight w:val="none"/>
        </w:rPr>
      </w:pPr>
      <w:bookmarkStart w:id="21" w:name="OLE_LINK9"/>
      <w:r>
        <w:rPr>
          <w:rFonts w:hint="eastAsia" w:ascii="宋体" w:hAnsi="宋体" w:cs="华文中宋"/>
          <w:b/>
          <w:sz w:val="24"/>
          <w:highlight w:val="none"/>
        </w:rPr>
        <w:t>特别提示：</w:t>
      </w:r>
      <w:r>
        <w:rPr>
          <w:rFonts w:hint="eastAsia" w:ascii="宋体" w:hAnsi="宋体" w:cs="华文中宋"/>
          <w:b/>
          <w:sz w:val="24"/>
          <w:highlight w:val="none"/>
          <w:lang w:val="en-US" w:eastAsia="zh-CN"/>
        </w:rPr>
        <w:t>公告</w:t>
      </w:r>
      <w:r>
        <w:rPr>
          <w:rFonts w:hint="eastAsia" w:ascii="宋体" w:hAnsi="宋体" w:cs="华文中宋"/>
          <w:b/>
          <w:sz w:val="24"/>
          <w:highlight w:val="none"/>
        </w:rPr>
        <w:t>截止时间当天，</w:t>
      </w:r>
      <w:bookmarkEnd w:id="21"/>
      <w:r>
        <w:rPr>
          <w:rFonts w:hint="eastAsia" w:ascii="宋体" w:hAnsi="宋体" w:cs="宋体"/>
          <w:b/>
          <w:sz w:val="24"/>
          <w:highlight w:val="none"/>
        </w:rPr>
        <w:t>如</w:t>
      </w:r>
      <w:r>
        <w:rPr>
          <w:rFonts w:hint="eastAsia" w:ascii="宋体" w:hAnsi="宋体" w:cs="华文中宋"/>
          <w:b/>
          <w:sz w:val="24"/>
          <w:highlight w:val="none"/>
          <w:lang w:val="en-US" w:eastAsia="zh-CN"/>
        </w:rPr>
        <w:t>公告</w:t>
      </w:r>
      <w:r>
        <w:rPr>
          <w:rFonts w:hint="eastAsia" w:ascii="宋体" w:hAnsi="宋体" w:cs="华文中宋"/>
          <w:b/>
          <w:sz w:val="24"/>
          <w:highlight w:val="none"/>
        </w:rPr>
        <w:t>截止时间内有效</w:t>
      </w:r>
      <w:r>
        <w:rPr>
          <w:rFonts w:hint="eastAsia" w:ascii="宋体" w:hAnsi="宋体" w:cs="华文中宋"/>
          <w:b/>
          <w:sz w:val="24"/>
          <w:highlight w:val="none"/>
          <w:lang w:eastAsia="zh-CN"/>
        </w:rPr>
        <w:t>遴选人</w:t>
      </w:r>
      <w:r>
        <w:rPr>
          <w:rFonts w:hint="eastAsia" w:ascii="宋体" w:hAnsi="宋体" w:cs="华文中宋"/>
          <w:b/>
          <w:sz w:val="24"/>
          <w:highlight w:val="none"/>
        </w:rPr>
        <w:t>不到三家，遴选公告失效，我院将撤销遴选或发布下一次遴选公告。</w:t>
      </w:r>
    </w:p>
    <w:p>
      <w:pPr>
        <w:pStyle w:val="11"/>
        <w:spacing w:line="360" w:lineRule="auto"/>
        <w:rPr>
          <w:rFonts w:hint="eastAsia" w:ascii="宋体" w:hAnsi="宋体" w:cs="华文中宋"/>
          <w:b/>
          <w:sz w:val="24"/>
          <w:highlight w:val="none"/>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11"/>
        <w:spacing w:line="360" w:lineRule="auto"/>
        <w:rPr>
          <w:rFonts w:hint="eastAsia" w:ascii="宋体" w:hAnsi="宋体" w:cs="华文中宋"/>
          <w:b/>
          <w:sz w:val="24"/>
        </w:rPr>
      </w:pPr>
    </w:p>
    <w:p>
      <w:pPr>
        <w:pStyle w:val="4"/>
        <w:spacing w:before="0" w:after="0" w:line="360" w:lineRule="auto"/>
        <w:jc w:val="left"/>
        <w:rPr>
          <w:rFonts w:ascii="华文中宋" w:hAnsi="华文中宋" w:eastAsia="华文中宋" w:cs="宋体"/>
          <w:bCs/>
          <w:szCs w:val="32"/>
        </w:rPr>
      </w:pPr>
      <w:r>
        <w:rPr>
          <w:rFonts w:hint="eastAsia" w:ascii="华文中宋" w:hAnsi="华文中宋" w:eastAsia="华文中宋" w:cs="宋体"/>
          <w:bCs/>
          <w:szCs w:val="32"/>
        </w:rPr>
        <w:t xml:space="preserve">                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8"/>
      <w:bookmarkEnd w:id="9"/>
      <w:bookmarkEnd w:id="10"/>
      <w:bookmarkEnd w:id="11"/>
      <w:bookmarkEnd w:id="12"/>
      <w:bookmarkEnd w:id="13"/>
      <w:bookmarkEnd w:id="14"/>
      <w:bookmarkStart w:id="22" w:name="_Toc217446032"/>
      <w:bookmarkStart w:id="23" w:name="_Toc15899"/>
      <w:bookmarkStart w:id="24" w:name="_Toc213397010"/>
      <w:bookmarkStart w:id="25" w:name="_Toc213396946"/>
      <w:bookmarkStart w:id="26" w:name="_Toc213396760"/>
      <w:bookmarkStart w:id="27" w:name="_Toc184283909"/>
      <w:bookmarkStart w:id="28" w:name="_Toc213496268"/>
      <w:bookmarkStart w:id="29" w:name="_Toc184274915"/>
      <w:bookmarkStart w:id="30" w:name="_Toc3389"/>
      <w:bookmarkStart w:id="31" w:name="_Toc189727030"/>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highlight w:val="none"/>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highlight w:val="none"/>
        </w:rPr>
        <w:t>须知附表</w:t>
      </w:r>
      <w:bookmarkEnd w:id="22"/>
      <w:bookmarkEnd w:id="23"/>
      <w:bookmarkEnd w:id="24"/>
      <w:bookmarkEnd w:id="25"/>
      <w:bookmarkEnd w:id="26"/>
      <w:bookmarkEnd w:id="27"/>
      <w:bookmarkEnd w:id="28"/>
      <w:bookmarkEnd w:id="29"/>
      <w:bookmarkEnd w:id="30"/>
      <w:bookmarkEnd w:id="31"/>
    </w:p>
    <w:tbl>
      <w:tblPr>
        <w:tblStyle w:val="18"/>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1</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邛崃市妇幼保健院</w:t>
            </w:r>
            <w:r>
              <w:rPr>
                <w:rFonts w:hint="eastAsia" w:ascii="华文中宋" w:hAnsi="华文中宋" w:eastAsia="华文中宋" w:cs="宋体"/>
                <w:sz w:val="24"/>
                <w:highlight w:val="none"/>
                <w:lang w:val="zh-CN" w:eastAsia="zh-CN"/>
              </w:rPr>
              <w:t>（邛崃市妇幼保健计划生育服务中心、邛崃市妇女儿童医院）</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left"/>
              <w:textAlignment w:val="auto"/>
              <w:rPr>
                <w:rFonts w:ascii="华文中宋" w:hAnsi="华文中宋" w:eastAsia="华文中宋" w:cs="宋体"/>
                <w:sz w:val="24"/>
                <w:highlight w:val="none"/>
              </w:rPr>
            </w:pPr>
            <w:r>
              <w:rPr>
                <w:rFonts w:hint="eastAsia" w:ascii="宋体" w:hAnsi="宋体" w:eastAsia="宋体" w:cs="宋体"/>
                <w:kern w:val="2"/>
                <w:sz w:val="28"/>
                <w:szCs w:val="28"/>
                <w:highlight w:val="none"/>
                <w:lang w:val="en-US" w:eastAsia="zh-CN" w:bidi="ar-SA"/>
              </w:rPr>
              <w:t>射设备性能防护、稳定性检测、环境监测服务</w:t>
            </w:r>
            <w:r>
              <w:rPr>
                <w:rFonts w:hint="eastAsia" w:ascii="宋体" w:hAnsi="宋体" w:eastAsia="宋体" w:cs="宋体"/>
                <w:sz w:val="28"/>
                <w:szCs w:val="28"/>
                <w:highlight w:val="none"/>
              </w:rPr>
              <w:t>遴选项目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pStyle w:val="25"/>
              <w:spacing w:line="360" w:lineRule="auto"/>
              <w:ind w:left="38"/>
              <w:jc w:val="center"/>
              <w:rPr>
                <w:rFonts w:hint="eastAsia" w:ascii="新宋体" w:hAnsi="新宋体" w:eastAsia="新宋体" w:cs="新宋体"/>
                <w:color w:val="000000" w:themeColor="text1"/>
                <w:highlight w:val="none"/>
                <w:lang w:val="zh-CN"/>
                <w14:textFill>
                  <w14:solidFill>
                    <w14:schemeClr w14:val="tx1"/>
                  </w14:solidFill>
                </w14:textFill>
              </w:rPr>
            </w:pPr>
            <w:r>
              <w:rPr>
                <w:rFonts w:hint="eastAsia" w:ascii="新宋体" w:hAnsi="新宋体" w:eastAsia="新宋体" w:cs="新宋体"/>
                <w:color w:val="000000" w:themeColor="text1"/>
                <w:highlight w:val="none"/>
                <w:lang w:val="zh-CN"/>
                <w14:textFill>
                  <w14:solidFill>
                    <w14:schemeClr w14:val="tx1"/>
                  </w14:solidFill>
                </w14:textFill>
              </w:rPr>
              <w:t>采购预算</w:t>
            </w:r>
          </w:p>
          <w:p>
            <w:pPr>
              <w:spacing w:line="360" w:lineRule="auto"/>
              <w:jc w:val="center"/>
              <w:outlineLvl w:val="5"/>
              <w:rPr>
                <w:rFonts w:ascii="华文中宋" w:hAnsi="华文中宋" w:eastAsia="华文中宋" w:cs="宋体"/>
                <w:b/>
                <w:sz w:val="24"/>
                <w:highlight w:val="none"/>
                <w:lang w:val="zh-CN"/>
              </w:rPr>
            </w:pPr>
            <w:r>
              <w:rPr>
                <w:rFonts w:hint="eastAsia" w:ascii="新宋体" w:hAnsi="新宋体" w:eastAsia="新宋体" w:cs="新宋体"/>
                <w:color w:val="000000" w:themeColor="text1"/>
                <w:highlight w:val="none"/>
                <w:lang w:val="zh-CN"/>
                <w14:textFill>
                  <w14:solidFill>
                    <w14:schemeClr w14:val="tx1"/>
                  </w14:solidFill>
                </w14:textFill>
              </w:rPr>
              <w:t>（实质性要求）</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新宋体" w:hAnsi="新宋体" w:eastAsia="新宋体" w:cs="新宋体"/>
                <w:bCs/>
                <w:color w:val="000000" w:themeColor="text1"/>
                <w:kern w:val="2"/>
                <w:sz w:val="24"/>
                <w:szCs w:val="24"/>
                <w:highlight w:val="none"/>
                <w14:textFill>
                  <w14:solidFill>
                    <w14:schemeClr w14:val="tx1"/>
                  </w14:solidFill>
                </w14:textFill>
              </w:rPr>
              <w:t>采购预算：人民币</w:t>
            </w:r>
            <w:r>
              <w:rPr>
                <w:rFonts w:hint="eastAsia" w:ascii="新宋体" w:hAnsi="新宋体" w:eastAsia="新宋体" w:cs="新宋体"/>
                <w:bCs/>
                <w:color w:val="000000" w:themeColor="text1"/>
                <w:kern w:val="2"/>
                <w:sz w:val="24"/>
                <w:szCs w:val="24"/>
                <w:highlight w:val="none"/>
                <w:lang w:val="en-US" w:eastAsia="zh-CN"/>
                <w14:textFill>
                  <w14:solidFill>
                    <w14:schemeClr w14:val="tx1"/>
                  </w14:solidFill>
                </w14:textFill>
              </w:rPr>
              <w:t>1.45万元/年</w:t>
            </w:r>
            <w:r>
              <w:rPr>
                <w:rFonts w:hint="eastAsia" w:ascii="新宋体" w:hAnsi="新宋体" w:eastAsia="新宋体" w:cs="新宋体"/>
                <w:bCs/>
                <w:color w:val="000000" w:themeColor="text1"/>
                <w:kern w:val="2"/>
                <w:sz w:val="24"/>
                <w:szCs w:val="24"/>
                <w:highlight w:val="none"/>
                <w14:textFill>
                  <w14:solidFill>
                    <w14:schemeClr w14:val="tx1"/>
                  </w14:solidFill>
                </w14:textFill>
              </w:rPr>
              <w:t>；超过采购预算的报价为无效报价。</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left"/>
              <w:textAlignment w:val="auto"/>
              <w:rPr>
                <w:rFonts w:ascii="华文中宋" w:hAnsi="华文中宋" w:eastAsia="华文中宋" w:cs="宋体"/>
                <w:sz w:val="24"/>
                <w:highlight w:val="none"/>
                <w:lang w:val="zh-CN"/>
              </w:rPr>
            </w:pPr>
            <w:r>
              <w:rPr>
                <w:rFonts w:hint="eastAsia" w:ascii="新宋体" w:hAnsi="新宋体" w:eastAsia="新宋体" w:cs="新宋体"/>
                <w:bCs/>
                <w:color w:val="000000" w:themeColor="text1"/>
                <w:kern w:val="2"/>
                <w:sz w:val="24"/>
                <w:szCs w:val="24"/>
                <w:highlight w:val="none"/>
                <w:lang w:val="en-US" w:eastAsia="zh-CN" w:bidi="ar-SA"/>
                <w14:textFill>
                  <w14:solidFill>
                    <w14:schemeClr w14:val="tx1"/>
                  </w14:solidFill>
                </w14:textFill>
              </w:rPr>
              <w:t>采用最低评标价格法，报价最低的供应商中选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6</w:t>
            </w:r>
          </w:p>
        </w:tc>
        <w:tc>
          <w:tcPr>
            <w:tcW w:w="2050" w:type="dxa"/>
            <w:noWrap/>
            <w:vAlign w:val="center"/>
          </w:tcPr>
          <w:p>
            <w:pPr>
              <w:spacing w:line="360" w:lineRule="exact"/>
              <w:jc w:val="center"/>
              <w:rPr>
                <w:rFonts w:ascii="华文中宋" w:hAnsi="华文中宋" w:eastAsia="华文中宋"/>
                <w:b/>
                <w:sz w:val="24"/>
              </w:rPr>
            </w:pPr>
            <w:r>
              <w:rPr>
                <w:rFonts w:hint="eastAsia" w:ascii="华文中宋" w:hAnsi="华文中宋" w:eastAsia="华文中宋"/>
                <w:b/>
                <w:sz w:val="24"/>
              </w:rPr>
              <w:t>遴选文件数量</w:t>
            </w:r>
          </w:p>
        </w:tc>
        <w:tc>
          <w:tcPr>
            <w:tcW w:w="6432" w:type="dxa"/>
            <w:noWrap/>
            <w:vAlign w:val="center"/>
          </w:tcPr>
          <w:p>
            <w:pPr>
              <w:widowControl/>
              <w:ind w:firstLine="240" w:firstLineChars="100"/>
              <w:jc w:val="left"/>
              <w:rPr>
                <w:rFonts w:ascii="华文中宋" w:hAnsi="华文中宋" w:eastAsia="华文中宋"/>
                <w:sz w:val="24"/>
              </w:rPr>
            </w:pPr>
            <w:r>
              <w:rPr>
                <w:rFonts w:hint="eastAsia" w:ascii="华文中宋" w:hAnsi="华文中宋" w:eastAsia="华文中宋"/>
                <w:sz w:val="24"/>
              </w:rPr>
              <w:t>要求一式</w:t>
            </w:r>
            <w:r>
              <w:rPr>
                <w:rFonts w:hint="eastAsia" w:ascii="华文中宋" w:hAnsi="华文中宋" w:eastAsia="华文中宋"/>
                <w:sz w:val="24"/>
                <w:lang w:val="en-US" w:eastAsia="zh-CN"/>
              </w:rPr>
              <w:t>三</w:t>
            </w:r>
            <w:r>
              <w:rPr>
                <w:rFonts w:hint="eastAsia" w:ascii="华文中宋" w:hAnsi="华文中宋" w:eastAsia="华文中宋"/>
                <w:sz w:val="24"/>
              </w:rPr>
              <w:t>份，一正</w:t>
            </w:r>
            <w:r>
              <w:rPr>
                <w:rFonts w:hint="eastAsia" w:ascii="华文中宋" w:hAnsi="华文中宋" w:eastAsia="华文中宋"/>
                <w:sz w:val="24"/>
                <w:lang w:val="en-US" w:eastAsia="zh-CN"/>
              </w:rPr>
              <w:t>二</w:t>
            </w:r>
            <w:r>
              <w:rPr>
                <w:rFonts w:hint="eastAsia" w:ascii="华文中宋" w:hAnsi="华文中宋" w:eastAsia="华文中宋"/>
                <w:sz w:val="24"/>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7</w:t>
            </w:r>
          </w:p>
        </w:tc>
        <w:tc>
          <w:tcPr>
            <w:tcW w:w="2050" w:type="dxa"/>
            <w:noWrap/>
            <w:vAlign w:val="center"/>
          </w:tcPr>
          <w:p>
            <w:pPr>
              <w:spacing w:line="360" w:lineRule="exact"/>
              <w:jc w:val="center"/>
              <w:rPr>
                <w:rFonts w:ascii="华文中宋" w:hAnsi="华文中宋" w:eastAsia="华文中宋"/>
                <w:b/>
                <w:sz w:val="24"/>
              </w:rPr>
            </w:pPr>
            <w:r>
              <w:rPr>
                <w:rFonts w:hint="eastAsia" w:ascii="华文中宋" w:hAnsi="华文中宋" w:eastAsia="华文中宋"/>
                <w:b/>
                <w:bCs/>
                <w:sz w:val="24"/>
              </w:rPr>
              <w:t>其他</w:t>
            </w:r>
          </w:p>
        </w:tc>
        <w:tc>
          <w:tcPr>
            <w:tcW w:w="6432" w:type="dxa"/>
            <w:noWrap/>
            <w:vAlign w:val="center"/>
          </w:tcPr>
          <w:p>
            <w:pPr>
              <w:spacing w:line="360" w:lineRule="auto"/>
              <w:ind w:firstLine="240" w:firstLineChars="100"/>
              <w:outlineLvl w:val="5"/>
              <w:rPr>
                <w:rFonts w:ascii="华文中宋" w:hAnsi="华文中宋" w:eastAsia="华文中宋" w:cs="宋体"/>
                <w:sz w:val="24"/>
                <w:lang w:val="zh-CN"/>
              </w:rPr>
            </w:pPr>
            <w:r>
              <w:rPr>
                <w:rFonts w:hint="eastAsia" w:ascii="华文中宋" w:hAnsi="华文中宋" w:eastAsia="华文中宋"/>
                <w:sz w:val="24"/>
              </w:rPr>
              <w:t>按照遴选文件要求执行</w:t>
            </w:r>
          </w:p>
        </w:tc>
      </w:tr>
      <w:bookmarkEnd w:id="15"/>
      <w:bookmarkEnd w:id="16"/>
      <w:bookmarkEnd w:id="17"/>
      <w:bookmarkEnd w:id="18"/>
    </w:tbl>
    <w:p>
      <w:pPr>
        <w:pStyle w:val="5"/>
        <w:spacing w:before="0" w:after="0" w:line="240" w:lineRule="exact"/>
        <w:jc w:val="center"/>
        <w:rPr>
          <w:rFonts w:ascii="华文中宋" w:hAnsi="华文中宋" w:eastAsia="华文中宋" w:cs="宋体"/>
          <w:bCs w:val="0"/>
        </w:rPr>
      </w:pPr>
      <w:bookmarkStart w:id="32" w:name="_Toc77400779"/>
      <w:bookmarkStart w:id="33" w:name="_Toc183582209"/>
      <w:bookmarkStart w:id="34" w:name="_Toc89075875"/>
      <w:bookmarkStart w:id="35" w:name="_Toc183682346"/>
      <w:bookmarkStart w:id="36" w:name="_Toc217446038"/>
      <w:bookmarkStart w:id="37" w:name="_Toc12399"/>
      <w:bookmarkStart w:id="38" w:name="_Toc20146"/>
    </w:p>
    <w:p>
      <w:pPr>
        <w:pStyle w:val="5"/>
        <w:spacing w:before="0" w:after="0" w:line="240" w:lineRule="exact"/>
        <w:jc w:val="center"/>
        <w:rPr>
          <w:rFonts w:ascii="华文中宋" w:hAnsi="华文中宋" w:eastAsia="华文中宋" w:cs="宋体"/>
          <w:bCs w:val="0"/>
        </w:rPr>
      </w:pPr>
    </w:p>
    <w:p>
      <w:pPr>
        <w:rPr>
          <w:rFonts w:ascii="华文中宋" w:hAnsi="华文中宋" w:eastAsia="华文中宋" w:cs="宋体"/>
        </w:rPr>
      </w:pPr>
    </w:p>
    <w:p>
      <w:pPr>
        <w:rPr>
          <w:rFonts w:ascii="华文中宋" w:hAnsi="华文中宋" w:eastAsia="华文中宋" w:cs="宋体"/>
        </w:rPr>
      </w:pPr>
    </w:p>
    <w:p>
      <w:pPr>
        <w:pStyle w:val="2"/>
        <w:rPr>
          <w:rFonts w:ascii="华文中宋" w:hAnsi="华文中宋" w:eastAsia="华文中宋" w:cs="宋体"/>
        </w:rPr>
      </w:pPr>
    </w:p>
    <w:p>
      <w:pPr>
        <w:rPr>
          <w:rFonts w:ascii="华文中宋" w:hAnsi="华文中宋" w:eastAsia="华文中宋" w:cs="宋体"/>
        </w:rPr>
      </w:pPr>
    </w:p>
    <w:p>
      <w:pPr>
        <w:pStyle w:val="2"/>
        <w:rPr>
          <w:rFonts w:ascii="华文中宋" w:hAnsi="华文中宋" w:eastAsia="华文中宋" w:cs="宋体"/>
        </w:rPr>
      </w:pPr>
    </w:p>
    <w:p>
      <w:pPr>
        <w:rPr>
          <w:rFonts w:ascii="华文中宋" w:hAnsi="华文中宋" w:eastAsia="华文中宋" w:cs="宋体"/>
        </w:rPr>
      </w:pPr>
    </w:p>
    <w:p>
      <w:pPr>
        <w:pStyle w:val="2"/>
        <w:rPr>
          <w:rFonts w:ascii="华文中宋" w:hAnsi="华文中宋" w:eastAsia="华文中宋" w:cs="宋体"/>
        </w:rPr>
      </w:pPr>
    </w:p>
    <w:p>
      <w:pPr>
        <w:rPr>
          <w:rFonts w:ascii="华文中宋" w:hAnsi="华文中宋" w:eastAsia="华文中宋" w:cs="宋体"/>
        </w:rPr>
      </w:pPr>
    </w:p>
    <w:p>
      <w:pPr>
        <w:pStyle w:val="2"/>
      </w:pPr>
    </w:p>
    <w:p>
      <w:pPr>
        <w:pStyle w:val="5"/>
        <w:spacing w:before="0" w:after="0" w:line="360" w:lineRule="auto"/>
        <w:jc w:val="center"/>
        <w:rPr>
          <w:rFonts w:ascii="华文中宋" w:hAnsi="华文中宋" w:eastAsia="华文中宋" w:cs="宋体"/>
          <w:bCs w:val="0"/>
        </w:rPr>
      </w:pPr>
      <w:r>
        <w:rPr>
          <w:rFonts w:hint="eastAsia" w:ascii="华文中宋" w:hAnsi="华文中宋" w:eastAsia="华文中宋" w:cs="宋体"/>
          <w:bCs w:val="0"/>
        </w:rPr>
        <w:t>第三章 遴选文件</w:t>
      </w:r>
      <w:bookmarkEnd w:id="32"/>
      <w:bookmarkEnd w:id="33"/>
      <w:bookmarkEnd w:id="34"/>
      <w:bookmarkEnd w:id="35"/>
      <w:bookmarkEnd w:id="36"/>
      <w:bookmarkEnd w:id="37"/>
      <w:bookmarkEnd w:id="38"/>
      <w:bookmarkStart w:id="39" w:name="_Toc217446039"/>
      <w:bookmarkStart w:id="40" w:name="_Toc183682347"/>
      <w:bookmarkStart w:id="41" w:name="_Toc183582210"/>
    </w:p>
    <w:p>
      <w:pPr>
        <w:rPr>
          <w:rFonts w:ascii="华文中宋" w:hAnsi="华文中宋" w:eastAsia="华文中宋"/>
          <w:sz w:val="24"/>
        </w:rPr>
      </w:pPr>
    </w:p>
    <w:bookmarkEnd w:id="39"/>
    <w:bookmarkEnd w:id="40"/>
    <w:bookmarkEnd w:id="41"/>
    <w:p>
      <w:pPr>
        <w:tabs>
          <w:tab w:val="left" w:pos="7665"/>
        </w:tabs>
        <w:spacing w:line="360" w:lineRule="auto"/>
        <w:ind w:firstLine="480" w:firstLineChars="200"/>
        <w:jc w:val="left"/>
        <w:outlineLvl w:val="5"/>
        <w:rPr>
          <w:rFonts w:ascii="华文中宋" w:hAnsi="华文中宋" w:eastAsia="华文中宋" w:cs="宋体"/>
          <w:sz w:val="24"/>
        </w:rPr>
      </w:pPr>
      <w:r>
        <w:rPr>
          <w:rFonts w:hint="eastAsia" w:ascii="华文中宋" w:hAnsi="华文中宋" w:eastAsia="华文中宋" w:cs="宋体"/>
          <w:sz w:val="24"/>
        </w:rPr>
        <w:t>1、</w:t>
      </w:r>
      <w:r>
        <w:rPr>
          <w:rFonts w:hint="eastAsia" w:ascii="华文中宋" w:hAnsi="华文中宋" w:eastAsia="华文中宋"/>
          <w:sz w:val="24"/>
        </w:rPr>
        <w:t>遴选</w:t>
      </w:r>
      <w:r>
        <w:rPr>
          <w:rFonts w:hint="eastAsia" w:ascii="华文中宋" w:hAnsi="华文中宋" w:eastAsia="华文中宋" w:cs="宋体"/>
          <w:sz w:val="24"/>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665"/>
        </w:tabs>
        <w:spacing w:line="360" w:lineRule="auto"/>
        <w:ind w:firstLine="480" w:firstLineChars="200"/>
        <w:outlineLvl w:val="5"/>
        <w:rPr>
          <w:rFonts w:hint="eastAsia" w:ascii="华文中宋" w:hAnsi="华文中宋" w:eastAsia="华文中宋" w:cs="宋体"/>
          <w:sz w:val="24"/>
          <w:highlight w:val="none"/>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一</w:t>
      </w: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rPr>
        <w:t>遴选公告</w:t>
      </w:r>
    </w:p>
    <w:p>
      <w:pPr>
        <w:tabs>
          <w:tab w:val="left" w:pos="7665"/>
        </w:tabs>
        <w:spacing w:line="360" w:lineRule="auto"/>
        <w:ind w:firstLine="480" w:firstLineChars="200"/>
        <w:outlineLvl w:val="5"/>
        <w:rPr>
          <w:rFonts w:hint="eastAsia" w:ascii="华文中宋" w:hAnsi="华文中宋" w:eastAsia="华文中宋" w:cs="宋体"/>
          <w:sz w:val="24"/>
          <w:highlight w:val="none"/>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665"/>
        </w:tabs>
        <w:spacing w:line="360" w:lineRule="auto"/>
        <w:ind w:firstLine="480" w:firstLineChars="200"/>
        <w:outlineLvl w:val="5"/>
        <w:rPr>
          <w:rFonts w:hint="eastAsia" w:ascii="华文中宋" w:hAnsi="华文中宋" w:eastAsia="华文中宋" w:cs="宋体"/>
          <w:sz w:val="24"/>
          <w:highlight w:val="none"/>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三</w:t>
      </w: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rPr>
        <w:t>遴选文件</w:t>
      </w:r>
    </w:p>
    <w:p>
      <w:pPr>
        <w:tabs>
          <w:tab w:val="left" w:pos="7665"/>
        </w:tabs>
        <w:spacing w:line="360" w:lineRule="auto"/>
        <w:ind w:firstLine="480" w:firstLineChars="200"/>
        <w:outlineLvl w:val="5"/>
        <w:rPr>
          <w:rFonts w:hint="eastAsia" w:ascii="华文中宋" w:hAnsi="华文中宋" w:eastAsia="华文中宋" w:cs="宋体"/>
          <w:sz w:val="24"/>
          <w:highlight w:val="none"/>
        </w:rPr>
      </w:pPr>
      <w:r>
        <w:rPr>
          <w:rFonts w:hint="eastAsia" w:ascii="华文中宋" w:hAnsi="华文中宋" w:eastAsia="华文中宋" w:cs="宋体"/>
          <w:sz w:val="24"/>
          <w:highlight w:val="none"/>
        </w:rPr>
        <w:fldChar w:fldCharType="begin"/>
      </w:r>
      <w:r>
        <w:rPr>
          <w:rFonts w:hint="eastAsia" w:ascii="华文中宋" w:hAnsi="华文中宋" w:eastAsia="华文中宋" w:cs="宋体"/>
          <w:sz w:val="24"/>
          <w:highlight w:val="none"/>
        </w:rPr>
        <w:instrText xml:space="preserve"> HYPERLINK \l "_Toc1392" </w:instrText>
      </w:r>
      <w:r>
        <w:rPr>
          <w:rFonts w:hint="eastAsia" w:ascii="华文中宋" w:hAnsi="华文中宋" w:eastAsia="华文中宋" w:cs="宋体"/>
          <w:sz w:val="24"/>
          <w:highlight w:val="none"/>
        </w:rPr>
        <w:fldChar w:fldCharType="separate"/>
      </w: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四</w:t>
      </w: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rPr>
        <w:t>遴选文件格式要求</w:t>
      </w:r>
    </w:p>
    <w:p>
      <w:pPr>
        <w:tabs>
          <w:tab w:val="left" w:pos="7665"/>
        </w:tabs>
        <w:spacing w:line="360" w:lineRule="auto"/>
        <w:ind w:firstLine="480" w:firstLineChars="200"/>
        <w:outlineLvl w:val="5"/>
        <w:rPr>
          <w:rFonts w:hint="eastAsia" w:ascii="华文中宋" w:hAnsi="华文中宋" w:eastAsia="华文中宋" w:cs="宋体"/>
          <w:sz w:val="24"/>
          <w:highlight w:val="none"/>
          <w:lang w:val="en-US" w:eastAsia="zh-CN"/>
        </w:rPr>
      </w:pPr>
      <w:r>
        <w:rPr>
          <w:rFonts w:hint="eastAsia" w:ascii="华文中宋" w:hAnsi="华文中宋" w:eastAsia="华文中宋" w:cs="宋体"/>
          <w:sz w:val="24"/>
          <w:highlight w:val="none"/>
          <w:lang w:val="en-US" w:eastAsia="zh-CN"/>
        </w:rPr>
        <w:t>（五）遴选项目技术及商务要求</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highlight w:val="none"/>
        </w:rPr>
        <w:fldChar w:fldCharType="end"/>
      </w: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2"/>
        <w:rPr>
          <w:b/>
          <w:sz w:val="30"/>
          <w:szCs w:val="30"/>
        </w:rPr>
      </w:pPr>
    </w:p>
    <w:p>
      <w:pPr>
        <w:rPr>
          <w:b/>
          <w:sz w:val="30"/>
          <w:szCs w:val="30"/>
        </w:rPr>
      </w:pPr>
    </w:p>
    <w:p>
      <w:pPr>
        <w:pStyle w:val="2"/>
      </w:pPr>
    </w:p>
    <w:p>
      <w:pPr>
        <w:pStyle w:val="2"/>
      </w:pPr>
    </w:p>
    <w:p/>
    <w:p>
      <w:pPr>
        <w:spacing w:line="320" w:lineRule="exact"/>
        <w:ind w:firstLine="2711" w:firstLineChars="900"/>
        <w:rPr>
          <w:b/>
          <w:sz w:val="30"/>
          <w:szCs w:val="30"/>
        </w:rPr>
      </w:pPr>
    </w:p>
    <w:p>
      <w:pPr>
        <w:pStyle w:val="2"/>
      </w:pPr>
    </w:p>
    <w:p>
      <w:pPr>
        <w:pStyle w:val="3"/>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highlight w:val="none"/>
        </w:rPr>
      </w:pPr>
      <w:r>
        <w:rPr>
          <w:rFonts w:hint="eastAsia" w:ascii="华文中宋" w:hAnsi="华文中宋" w:eastAsia="华文中宋"/>
          <w:b/>
          <w:sz w:val="30"/>
          <w:szCs w:val="30"/>
          <w:highlight w:val="none"/>
        </w:rPr>
        <w:t>第四章 遴选文件格式要求</w:t>
      </w:r>
    </w:p>
    <w:p>
      <w:pPr>
        <w:rPr>
          <w:sz w:val="13"/>
          <w:highlight w:val="none"/>
        </w:rPr>
      </w:pPr>
    </w:p>
    <w:tbl>
      <w:tblPr>
        <w:tblStyle w:val="18"/>
        <w:tblpPr w:leftFromText="180" w:rightFromText="180" w:vertAnchor="text" w:horzAnchor="page" w:tblpX="2100" w:tblpY="323"/>
        <w:tblOverlap w:val="never"/>
        <w:tblW w:w="9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64"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顺序</w:t>
            </w:r>
          </w:p>
        </w:tc>
        <w:tc>
          <w:tcPr>
            <w:tcW w:w="2519" w:type="dxa"/>
            <w:noWrap/>
          </w:tcPr>
          <w:p>
            <w:pPr>
              <w:spacing w:line="360" w:lineRule="exact"/>
              <w:ind w:firstLine="420" w:firstLineChars="200"/>
              <w:rPr>
                <w:rFonts w:ascii="华文中宋" w:hAnsi="华文中宋" w:eastAsia="华文中宋"/>
                <w:szCs w:val="21"/>
                <w:highlight w:val="none"/>
              </w:rPr>
            </w:pPr>
            <w:r>
              <w:rPr>
                <w:rFonts w:hint="eastAsia" w:ascii="华文中宋" w:hAnsi="华文中宋" w:eastAsia="华文中宋"/>
                <w:szCs w:val="21"/>
                <w:highlight w:val="none"/>
              </w:rPr>
              <w:t>内容</w:t>
            </w:r>
          </w:p>
        </w:tc>
        <w:tc>
          <w:tcPr>
            <w:tcW w:w="5809" w:type="dxa"/>
            <w:noWrap/>
          </w:tcPr>
          <w:p>
            <w:pPr>
              <w:spacing w:line="360" w:lineRule="exact"/>
              <w:ind w:firstLine="1260" w:firstLineChars="600"/>
              <w:rPr>
                <w:rFonts w:ascii="华文中宋" w:hAnsi="华文中宋" w:eastAsia="华文中宋"/>
                <w:szCs w:val="21"/>
                <w:highlight w:val="none"/>
              </w:rPr>
            </w:pPr>
            <w:r>
              <w:rPr>
                <w:rFonts w:hint="eastAsia" w:ascii="华文中宋" w:hAnsi="华文中宋" w:eastAsia="华文中宋"/>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764" w:type="dxa"/>
            <w:noWrap/>
            <w:vAlign w:val="center"/>
          </w:tcPr>
          <w:p>
            <w:pPr>
              <w:spacing w:line="360" w:lineRule="exact"/>
              <w:jc w:val="center"/>
              <w:rPr>
                <w:rFonts w:ascii="华文中宋" w:hAnsi="华文中宋" w:eastAsia="华文中宋"/>
                <w:szCs w:val="21"/>
                <w:highlight w:val="none"/>
              </w:rPr>
            </w:pPr>
            <w:r>
              <w:rPr>
                <w:rFonts w:ascii="华文中宋" w:hAnsi="华文中宋" w:eastAsia="华文中宋"/>
                <w:szCs w:val="21"/>
                <w:highlight w:val="none"/>
              </w:rPr>
              <w:t>1</w:t>
            </w:r>
          </w:p>
        </w:tc>
        <w:tc>
          <w:tcPr>
            <w:tcW w:w="251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封面</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格式详见附表1，加盖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64" w:type="dxa"/>
            <w:noWrap/>
            <w:vAlign w:val="center"/>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2</w:t>
            </w:r>
          </w:p>
        </w:tc>
        <w:tc>
          <w:tcPr>
            <w:tcW w:w="251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基本情况一览表</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格式详见附表2，加盖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764" w:type="dxa"/>
            <w:noWrap/>
            <w:vAlign w:val="center"/>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3</w:t>
            </w:r>
          </w:p>
        </w:tc>
        <w:tc>
          <w:tcPr>
            <w:tcW w:w="251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对所授权代表的授权委托书</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格式详见附表3，加盖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4" w:type="dxa"/>
            <w:noWrap/>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4</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承诺书</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格式详见附表4和附表5，加盖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764" w:type="dxa"/>
            <w:noWrap/>
          </w:tcPr>
          <w:p>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5</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经营企业的营业执照复印件</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应有有效期内材料，加盖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764" w:type="dxa"/>
            <w:noWrap/>
          </w:tcPr>
          <w:p>
            <w:pPr>
              <w:spacing w:line="360" w:lineRule="exact"/>
              <w:ind w:firstLine="105" w:firstLineChars="50"/>
              <w:jc w:val="center"/>
              <w:rPr>
                <w:rFonts w:ascii="华文中宋" w:hAnsi="华文中宋" w:eastAsia="华文中宋"/>
                <w:szCs w:val="21"/>
                <w:highlight w:val="none"/>
              </w:rPr>
            </w:pPr>
            <w:r>
              <w:rPr>
                <w:rFonts w:hint="eastAsia" w:ascii="华文中宋" w:hAnsi="华文中宋" w:eastAsia="华文中宋"/>
                <w:szCs w:val="21"/>
                <w:highlight w:val="none"/>
              </w:rPr>
              <w:t>6</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经营企业相关认证材料（如涉及）</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由国家监督部门统一颁发的认证证书。加盖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4" w:type="dxa"/>
            <w:noWrap/>
          </w:tcPr>
          <w:p>
            <w:pPr>
              <w:spacing w:line="500" w:lineRule="exact"/>
              <w:ind w:firstLine="210" w:firstLineChars="100"/>
              <w:rPr>
                <w:rFonts w:hint="eastAsia" w:ascii="华文中宋" w:hAnsi="华文中宋" w:eastAsia="华文中宋"/>
                <w:szCs w:val="21"/>
                <w:highlight w:val="none"/>
                <w:lang w:eastAsia="zh-CN"/>
              </w:rPr>
            </w:pPr>
            <w:r>
              <w:rPr>
                <w:rFonts w:hint="eastAsia" w:ascii="华文中宋" w:hAnsi="华文中宋" w:eastAsia="华文中宋"/>
                <w:szCs w:val="21"/>
                <w:highlight w:val="none"/>
                <w:lang w:val="en-US" w:eastAsia="zh-CN"/>
              </w:rPr>
              <w:t>7</w:t>
            </w:r>
          </w:p>
        </w:tc>
        <w:tc>
          <w:tcPr>
            <w:tcW w:w="251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 xml:space="preserve"> 技术参数要求</w:t>
            </w:r>
            <w:r>
              <w:rPr>
                <w:rFonts w:hint="eastAsia" w:ascii="华文中宋" w:hAnsi="华文中宋" w:eastAsia="华文中宋"/>
                <w:szCs w:val="21"/>
                <w:highlight w:val="none"/>
                <w:lang w:val="en-US" w:eastAsia="zh-CN"/>
              </w:rPr>
              <w:t>及</w:t>
            </w:r>
            <w:r>
              <w:rPr>
                <w:rFonts w:hint="eastAsia" w:ascii="华文中宋" w:hAnsi="华文中宋" w:eastAsia="华文中宋"/>
                <w:szCs w:val="21"/>
                <w:highlight w:val="none"/>
              </w:rPr>
              <w:t>商务要求应答</w:t>
            </w:r>
            <w:r>
              <w:rPr>
                <w:rFonts w:hint="eastAsia" w:ascii="华文中宋" w:hAnsi="华文中宋" w:eastAsia="华文中宋"/>
                <w:szCs w:val="21"/>
                <w:highlight w:val="none"/>
                <w:lang w:val="en-US" w:eastAsia="zh-CN"/>
              </w:rPr>
              <w:t>或者</w:t>
            </w:r>
            <w:r>
              <w:rPr>
                <w:rFonts w:hint="eastAsia" w:ascii="华文中宋" w:hAnsi="华文中宋" w:eastAsia="华文中宋"/>
                <w:szCs w:val="21"/>
                <w:highlight w:val="none"/>
              </w:rPr>
              <w:t>承诺</w:t>
            </w:r>
          </w:p>
        </w:tc>
        <w:tc>
          <w:tcPr>
            <w:tcW w:w="5809" w:type="dxa"/>
            <w:noWrap/>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第五章的要求</w:t>
            </w:r>
            <w:r>
              <w:rPr>
                <w:rFonts w:hint="eastAsia" w:ascii="华文中宋" w:hAnsi="华文中宋" w:eastAsia="华文中宋" w:cs="Times New Roman"/>
                <w:szCs w:val="21"/>
                <w:highlight w:val="none"/>
              </w:rPr>
              <w:t>均为实质性要求。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trPr>
        <w:tc>
          <w:tcPr>
            <w:tcW w:w="764" w:type="dxa"/>
            <w:noWrap/>
          </w:tcPr>
          <w:p>
            <w:pPr>
              <w:spacing w:line="500" w:lineRule="exact"/>
              <w:ind w:firstLine="105" w:firstLineChars="50"/>
              <w:jc w:val="center"/>
              <w:rPr>
                <w:rFonts w:hint="default" w:ascii="华文中宋" w:hAnsi="华文中宋" w:eastAsia="华文中宋"/>
                <w:szCs w:val="21"/>
                <w:highlight w:val="none"/>
                <w:lang w:val="en-US" w:eastAsia="zh-CN"/>
              </w:rPr>
            </w:pPr>
            <w:r>
              <w:rPr>
                <w:rFonts w:hint="eastAsia" w:ascii="华文中宋" w:hAnsi="华文中宋" w:eastAsia="华文中宋"/>
                <w:szCs w:val="21"/>
                <w:highlight w:val="none"/>
                <w:lang w:val="en-US" w:eastAsia="zh-CN"/>
              </w:rPr>
              <w:t>8</w:t>
            </w:r>
          </w:p>
        </w:tc>
        <w:tc>
          <w:tcPr>
            <w:tcW w:w="2519" w:type="dxa"/>
            <w:noWrap/>
            <w:vAlign w:val="center"/>
          </w:tcPr>
          <w:p>
            <w:pPr>
              <w:spacing w:line="500" w:lineRule="exact"/>
              <w:rPr>
                <w:rFonts w:hint="eastAsia" w:ascii="华文中宋" w:hAnsi="华文中宋" w:eastAsia="华文中宋"/>
                <w:szCs w:val="21"/>
                <w:highlight w:val="none"/>
                <w:lang w:val="en-US" w:eastAsia="zh-CN"/>
              </w:rPr>
            </w:pPr>
            <w:r>
              <w:rPr>
                <w:rFonts w:hint="eastAsia" w:ascii="华文中宋" w:hAnsi="华文中宋" w:eastAsia="华文中宋"/>
                <w:szCs w:val="21"/>
                <w:highlight w:val="none"/>
              </w:rPr>
              <w:t>报价</w:t>
            </w:r>
            <w:r>
              <w:rPr>
                <w:rFonts w:hint="eastAsia" w:ascii="华文中宋" w:hAnsi="华文中宋" w:eastAsia="华文中宋"/>
                <w:szCs w:val="21"/>
                <w:highlight w:val="none"/>
                <w:lang w:val="en-US" w:eastAsia="zh-CN"/>
              </w:rPr>
              <w:t>表</w:t>
            </w:r>
          </w:p>
        </w:tc>
        <w:tc>
          <w:tcPr>
            <w:tcW w:w="5809" w:type="dxa"/>
            <w:noWrap/>
            <w:vAlign w:val="center"/>
          </w:tcPr>
          <w:p>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附表7  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bl>
    <w:p>
      <w:pPr>
        <w:pStyle w:val="4"/>
        <w:ind w:firstLine="1928" w:firstLineChars="600"/>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ascii="华文中宋" w:hAnsi="华文中宋" w:eastAsia="华文中宋"/>
          <w:highlight w:val="none"/>
        </w:rPr>
      </w:pPr>
    </w:p>
    <w:p>
      <w:pPr>
        <w:pStyle w:val="2"/>
        <w:rPr>
          <w:rFonts w:hint="eastAsia" w:ascii="华文中宋" w:hAnsi="华文中宋" w:eastAsia="华文中宋"/>
          <w:highlight w:val="none"/>
        </w:rPr>
      </w:pPr>
    </w:p>
    <w:p>
      <w:pPr>
        <w:rPr>
          <w:rFonts w:hint="eastAsia"/>
          <w:highlight w:val="none"/>
        </w:rPr>
      </w:pPr>
    </w:p>
    <w:p>
      <w:pPr>
        <w:rPr>
          <w:rFonts w:hint="eastAsia" w:ascii="华文中宋" w:hAnsi="华文中宋" w:eastAsia="华文中宋"/>
          <w:highlight w:val="none"/>
        </w:rPr>
      </w:pPr>
    </w:p>
    <w:p>
      <w:pPr>
        <w:pStyle w:val="2"/>
        <w:rPr>
          <w:rFonts w:hint="eastAsia"/>
          <w:highlight w:val="none"/>
        </w:rPr>
      </w:pPr>
    </w:p>
    <w:p>
      <w:pPr>
        <w:rPr>
          <w:rFonts w:hint="eastAsia" w:ascii="华文中宋" w:hAnsi="华文中宋" w:eastAsia="华文中宋"/>
          <w:highlight w:val="none"/>
        </w:rPr>
      </w:pPr>
    </w:p>
    <w:p>
      <w:pPr>
        <w:pStyle w:val="2"/>
        <w:rPr>
          <w:rFonts w:hint="eastAsia"/>
          <w:highlight w:val="none"/>
        </w:rPr>
      </w:pPr>
    </w:p>
    <w:p>
      <w:pPr>
        <w:pStyle w:val="4"/>
        <w:ind w:firstLine="1928" w:firstLineChars="600"/>
        <w:rPr>
          <w:rFonts w:ascii="华文中宋" w:hAnsi="华文中宋" w:eastAsia="华文中宋"/>
          <w:highlight w:val="none"/>
        </w:rPr>
      </w:pPr>
      <w:r>
        <w:rPr>
          <w:rFonts w:hint="eastAsia" w:ascii="华文中宋" w:hAnsi="华文中宋" w:eastAsia="华文中宋"/>
          <w:highlight w:val="none"/>
        </w:rPr>
        <w:t>第五章 遴选项目技术</w:t>
      </w:r>
      <w:r>
        <w:rPr>
          <w:rFonts w:hint="eastAsia" w:ascii="华文中宋" w:hAnsi="华文中宋" w:eastAsia="华文中宋"/>
          <w:highlight w:val="none"/>
          <w:lang w:val="en-US" w:eastAsia="zh-CN"/>
        </w:rPr>
        <w:t>及商务</w:t>
      </w:r>
      <w:r>
        <w:rPr>
          <w:rFonts w:hint="eastAsia" w:ascii="华文中宋" w:hAnsi="华文中宋" w:eastAsia="华文中宋"/>
          <w:highlight w:val="none"/>
        </w:rPr>
        <w:t>要求</w:t>
      </w:r>
    </w:p>
    <w:p>
      <w:pPr>
        <w:pStyle w:val="27"/>
        <w:spacing w:beforeAutospacing="0" w:afterAutospacing="0" w:line="360" w:lineRule="auto"/>
        <w:ind w:left="0" w:leftChars="0" w:firstLine="0" w:firstLineChars="0"/>
        <w:outlineLvl w:val="1"/>
        <w:rPr>
          <w:rFonts w:hint="eastAsia" w:ascii="新宋体" w:hAnsi="新宋体" w:eastAsia="新宋体" w:cs="新宋体"/>
          <w:b/>
          <w:bCs/>
          <w:color w:val="000000" w:themeColor="text1"/>
          <w:sz w:val="24"/>
          <w:highlight w:val="none"/>
          <w:lang w:val="en-US" w:eastAsia="zh-CN"/>
          <w14:textFill>
            <w14:solidFill>
              <w14:schemeClr w14:val="tx1"/>
            </w14:solidFill>
          </w14:textFill>
        </w:rPr>
      </w:pPr>
      <w:r>
        <w:rPr>
          <w:rFonts w:hint="eastAsia" w:ascii="新宋体" w:hAnsi="新宋体" w:eastAsia="新宋体" w:cs="新宋体"/>
          <w:b/>
          <w:bCs/>
          <w:color w:val="000000" w:themeColor="text1"/>
          <w:sz w:val="24"/>
          <w:highlight w:val="none"/>
          <w:lang w:val="en-US" w:eastAsia="zh-CN"/>
          <w14:textFill>
            <w14:solidFill>
              <w14:schemeClr w14:val="tx1"/>
            </w14:solidFill>
          </w14:textFill>
        </w:rPr>
        <w:t>一、项目概况</w:t>
      </w:r>
    </w:p>
    <w:p>
      <w:pPr>
        <w:spacing w:line="360" w:lineRule="auto"/>
        <w:ind w:firstLine="480" w:firstLineChars="200"/>
        <w:contextualSpacing/>
        <w:rPr>
          <w:rFonts w:hint="eastAsia" w:ascii="新宋体" w:hAnsi="新宋体" w:eastAsia="新宋体" w:cs="新宋体"/>
          <w:color w:val="000000" w:themeColor="text1"/>
          <w:sz w:val="24"/>
          <w:szCs w:val="24"/>
          <w:highlight w:val="none"/>
          <w14:textFill>
            <w14:solidFill>
              <w14:schemeClr w14:val="tx1"/>
            </w14:solidFill>
          </w14:textFill>
        </w:rPr>
      </w:pPr>
      <w:r>
        <w:rPr>
          <w:rFonts w:hint="eastAsia" w:ascii="新宋体" w:hAnsi="新宋体" w:eastAsia="新宋体" w:cs="新宋体"/>
          <w:color w:val="000000" w:themeColor="text1"/>
          <w:sz w:val="24"/>
          <w:szCs w:val="24"/>
          <w:highlight w:val="none"/>
          <w14:textFill>
            <w14:solidFill>
              <w14:schemeClr w14:val="tx1"/>
            </w14:solidFill>
          </w14:textFill>
        </w:rPr>
        <w:t>本</w:t>
      </w: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次采购为</w:t>
      </w:r>
      <w:bookmarkStart w:id="42" w:name="OLE_LINK11"/>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邛崃市妇幼保健院（邛崃市妇幼保健计划生育服务中心、邛崃市妇女儿童医院）</w:t>
      </w:r>
      <w:bookmarkEnd w:id="42"/>
      <w:r>
        <w:rPr>
          <w:rFonts w:hint="eastAsia" w:ascii="新宋体" w:hAnsi="新宋体" w:eastAsia="新宋体" w:cs="新宋体"/>
          <w:kern w:val="2"/>
          <w:sz w:val="24"/>
          <w:szCs w:val="24"/>
          <w:highlight w:val="none"/>
          <w:lang w:val="en-US" w:eastAsia="zh-CN" w:bidi="ar-SA"/>
        </w:rPr>
        <w:t>射设备性能防护、稳定性检测、环境监测服务</w:t>
      </w: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采购项目</w:t>
      </w:r>
      <w:r>
        <w:rPr>
          <w:rFonts w:hint="eastAsia" w:ascii="新宋体" w:hAnsi="新宋体" w:eastAsia="新宋体" w:cs="新宋体"/>
          <w:color w:val="000000" w:themeColor="text1"/>
          <w:sz w:val="24"/>
          <w:szCs w:val="24"/>
          <w:highlight w:val="none"/>
          <w14:textFill>
            <w14:solidFill>
              <w14:schemeClr w14:val="tx1"/>
            </w14:solidFill>
          </w14:textFill>
        </w:rPr>
        <w:t>，共计1个包件。</w:t>
      </w:r>
    </w:p>
    <w:p>
      <w:pPr>
        <w:pStyle w:val="27"/>
        <w:numPr>
          <w:ilvl w:val="0"/>
          <w:numId w:val="1"/>
        </w:numPr>
        <w:spacing w:beforeAutospacing="0" w:afterAutospacing="0" w:line="360" w:lineRule="auto"/>
        <w:ind w:left="0" w:leftChars="0" w:firstLine="0" w:firstLineChars="0"/>
        <w:outlineLvl w:val="1"/>
        <w:rPr>
          <w:rFonts w:hint="eastAsia" w:ascii="新宋体" w:hAnsi="新宋体" w:eastAsia="新宋体" w:cs="新宋体"/>
          <w:b/>
          <w:bCs/>
          <w:color w:val="000000" w:themeColor="text1"/>
          <w:sz w:val="24"/>
          <w:highlight w:val="none"/>
          <w:lang w:val="en-US" w:eastAsia="zh-CN"/>
          <w14:textFill>
            <w14:solidFill>
              <w14:schemeClr w14:val="tx1"/>
            </w14:solidFill>
          </w14:textFill>
        </w:rPr>
      </w:pPr>
      <w:r>
        <w:rPr>
          <w:rFonts w:hint="eastAsia" w:ascii="新宋体" w:hAnsi="新宋体" w:eastAsia="新宋体" w:cs="新宋体"/>
          <w:b/>
          <w:bCs/>
          <w:color w:val="000000" w:themeColor="text1"/>
          <w:sz w:val="24"/>
          <w:highlight w:val="none"/>
          <w:lang w:val="en-US" w:eastAsia="zh-CN"/>
          <w14:textFill>
            <w14:solidFill>
              <w14:schemeClr w14:val="tx1"/>
            </w14:solidFill>
          </w14:textFill>
        </w:rPr>
        <w:t>采购清单及技术参数要求</w:t>
      </w:r>
    </w:p>
    <w:p>
      <w:pPr>
        <w:spacing w:line="360" w:lineRule="auto"/>
        <w:ind w:firstLine="480" w:firstLineChars="200"/>
        <w:contextualSpacing/>
        <w:rPr>
          <w:rFonts w:hint="eastAsia" w:ascii="新宋体" w:hAnsi="新宋体" w:eastAsia="新宋体" w:cs="新宋体"/>
          <w:color w:val="000000" w:themeColor="text1"/>
          <w:sz w:val="24"/>
          <w:szCs w:val="24"/>
          <w:highlight w:val="none"/>
          <w:lang w:val="en-US" w:eastAsia="zh-CN"/>
          <w14:textFill>
            <w14:solidFill>
              <w14:schemeClr w14:val="tx1"/>
            </w14:solidFill>
          </w14:textFill>
        </w:rPr>
      </w:pP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服务范围：</w:t>
      </w:r>
    </w:p>
    <w:p>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新宋体" w:hAnsi="新宋体" w:eastAsia="新宋体" w:cs="新宋体"/>
          <w:kern w:val="2"/>
          <w:sz w:val="24"/>
          <w:szCs w:val="24"/>
          <w:lang w:val="en-US" w:eastAsia="zh-CN" w:bidi="ar-SA"/>
        </w:rPr>
      </w:pPr>
      <w:r>
        <w:rPr>
          <w:rFonts w:hint="eastAsia" w:ascii="新宋体" w:hAnsi="新宋体" w:eastAsia="新宋体" w:cs="新宋体"/>
          <w:kern w:val="2"/>
          <w:sz w:val="24"/>
          <w:szCs w:val="24"/>
          <w:highlight w:val="none"/>
          <w:lang w:val="en-US" w:eastAsia="zh-CN" w:bidi="ar-SA"/>
        </w:rPr>
        <w:t>（1）供应商须具备有效的营业执照，经营范围包含放射卫生技术服务、环境保护监测</w:t>
      </w:r>
      <w:r>
        <w:rPr>
          <w:rFonts w:hint="eastAsia" w:ascii="新宋体" w:hAnsi="新宋体" w:eastAsia="新宋体" w:cs="新宋体"/>
          <w:kern w:val="2"/>
          <w:sz w:val="24"/>
          <w:szCs w:val="24"/>
          <w:lang w:val="en-US" w:eastAsia="zh-CN" w:bidi="ar-SA"/>
        </w:rPr>
        <w:t>。</w:t>
      </w:r>
    </w:p>
    <w:p>
      <w:pPr>
        <w:pStyle w:val="27"/>
        <w:spacing w:beforeAutospacing="0" w:afterAutospacing="0" w:line="360" w:lineRule="auto"/>
        <w:ind w:left="0" w:leftChars="0" w:firstLine="480" w:firstLineChars="200"/>
        <w:outlineLvl w:val="1"/>
        <w:rPr>
          <w:rFonts w:hint="eastAsia" w:ascii="新宋体" w:hAnsi="新宋体" w:eastAsia="新宋体" w:cs="新宋体"/>
          <w:b/>
          <w:bCs/>
          <w:color w:val="000000"/>
          <w:sz w:val="24"/>
          <w:szCs w:val="24"/>
          <w:highlight w:val="none"/>
          <w:lang w:val="en-US" w:eastAsia="zh-CN"/>
        </w:rPr>
      </w:pPr>
      <w:r>
        <w:rPr>
          <w:rFonts w:hint="eastAsia" w:ascii="新宋体" w:hAnsi="新宋体" w:eastAsia="新宋体" w:cs="新宋体"/>
          <w:kern w:val="2"/>
          <w:sz w:val="24"/>
          <w:szCs w:val="24"/>
          <w:lang w:val="en-US" w:eastAsia="zh-CN" w:bidi="ar-SA"/>
        </w:rPr>
        <w:t>（2）供应商具有本项目所必须的《检验检测机构资质认定证书》 ，核准经营方式需包含”电离辐射“、“放射诊疗建设项目职业病危害放射防护评价；放射诊疗设备性能检测；放射诊疗场所检测”等。</w:t>
      </w:r>
    </w:p>
    <w:p>
      <w:pPr>
        <w:pStyle w:val="27"/>
        <w:spacing w:beforeAutospacing="0" w:afterAutospacing="0" w:line="360" w:lineRule="auto"/>
        <w:ind w:left="0" w:leftChars="0" w:firstLine="0" w:firstLineChars="0"/>
        <w:outlineLvl w:val="1"/>
        <w:rPr>
          <w:rFonts w:hint="eastAsia" w:ascii="新宋体" w:hAnsi="新宋体" w:eastAsia="新宋体" w:cs="新宋体"/>
          <w:b/>
          <w:bCs/>
          <w:color w:val="000000"/>
          <w:sz w:val="24"/>
          <w:highlight w:val="none"/>
          <w:lang w:val="en-US" w:eastAsia="zh-CN"/>
        </w:rPr>
      </w:pPr>
      <w:r>
        <w:rPr>
          <w:rFonts w:hint="eastAsia" w:ascii="新宋体" w:hAnsi="新宋体" w:eastAsia="新宋体" w:cs="新宋体"/>
          <w:b/>
          <w:bCs/>
          <w:color w:val="000000"/>
          <w:sz w:val="24"/>
          <w:highlight w:val="none"/>
          <w:lang w:val="en-US" w:eastAsia="zh-CN"/>
        </w:rPr>
        <w:t>四、商务要求</w:t>
      </w:r>
    </w:p>
    <w:p>
      <w:pPr>
        <w:pStyle w:val="8"/>
        <w:spacing w:line="360" w:lineRule="auto"/>
        <w:ind w:firstLine="480"/>
        <w:rPr>
          <w:rFonts w:hint="eastAsia" w:ascii="宋体" w:hAnsi="宋体" w:eastAsia="宋体" w:cs="宋体"/>
          <w:color w:val="000000"/>
          <w:sz w:val="24"/>
          <w:highlight w:val="none"/>
        </w:rPr>
      </w:pPr>
      <w:r>
        <w:rPr>
          <w:rFonts w:hint="eastAsia" w:ascii="宋体" w:hAnsi="宋体" w:cs="宋体"/>
          <w:color w:val="000000"/>
          <w:sz w:val="24"/>
          <w:highlight w:val="none"/>
          <w:lang w:val="en-US" w:eastAsia="zh-CN"/>
        </w:rPr>
        <w:t>1</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服务</w:t>
      </w:r>
      <w:r>
        <w:rPr>
          <w:rFonts w:hint="eastAsia" w:ascii="宋体" w:hAnsi="宋体" w:eastAsia="宋体" w:cs="宋体"/>
          <w:color w:val="000000"/>
          <w:sz w:val="24"/>
          <w:highlight w:val="none"/>
        </w:rPr>
        <w:t>地点：</w:t>
      </w:r>
      <w:r>
        <w:rPr>
          <w:rFonts w:hint="eastAsia" w:ascii="宋体" w:hAnsi="宋体" w:eastAsia="宋体" w:cs="宋体"/>
          <w:color w:val="auto"/>
          <w:sz w:val="24"/>
          <w:szCs w:val="24"/>
          <w:highlight w:val="none"/>
          <w:lang w:val="en-US" w:eastAsia="zh-CN"/>
        </w:rPr>
        <w:t>邛崃市妇幼保健院（邛崃市妇幼保健计划生育服务中心、邛崃市妇女儿童医院）</w:t>
      </w:r>
      <w:r>
        <w:rPr>
          <w:rFonts w:hint="eastAsia" w:ascii="宋体" w:hAnsi="宋体" w:eastAsia="宋体" w:cs="宋体"/>
          <w:color w:val="000000"/>
          <w:sz w:val="24"/>
          <w:highlight w:val="none"/>
        </w:rPr>
        <w:t>指定地点。</w:t>
      </w:r>
    </w:p>
    <w:p>
      <w:pPr>
        <w:spacing w:line="520" w:lineRule="exact"/>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cs="宋体"/>
          <w:color w:val="000000"/>
          <w:sz w:val="24"/>
          <w:highlight w:val="none"/>
          <w:lang w:val="en-US" w:eastAsia="zh-CN"/>
        </w:rPr>
        <w:t>2</w:t>
      </w:r>
      <w:r>
        <w:rPr>
          <w:rFonts w:hint="eastAsia" w:ascii="宋体" w:hAnsi="宋体" w:eastAsia="宋体" w:cs="宋体"/>
          <w:color w:val="000000"/>
          <w:sz w:val="24"/>
          <w:highlight w:val="none"/>
        </w:rPr>
        <w:t>.付款方式：</w:t>
      </w:r>
      <w:r>
        <w:rPr>
          <w:rFonts w:hint="eastAsia" w:ascii="新宋体" w:hAnsi="新宋体" w:eastAsia="新宋体" w:cs="新宋体"/>
          <w:color w:val="000000"/>
          <w:sz w:val="24"/>
          <w:szCs w:val="24"/>
          <w:highlight w:val="none"/>
          <w:lang w:val="en-US" w:eastAsia="zh-CN"/>
        </w:rPr>
        <w:t>本合同签定后，乙方按照本合同约定完成半年内的所有检测内容并按约定出具检测报告后</w:t>
      </w:r>
      <w:r>
        <w:rPr>
          <w:rFonts w:hint="eastAsia" w:ascii="新宋体" w:hAnsi="新宋体" w:eastAsia="新宋体" w:cs="新宋体"/>
          <w:color w:val="000000"/>
          <w:kern w:val="2"/>
          <w:sz w:val="24"/>
          <w:szCs w:val="24"/>
          <w:highlight w:val="none"/>
          <w:lang w:val="en-US" w:eastAsia="zh-CN" w:bidi="ar-SA"/>
        </w:rPr>
        <w:t>，乙方须提前7日开具符合甲方要求发票并交付甲方，未交付的或交付的发票不符合要求的，甲方有权拒绝支付款项。</w:t>
      </w:r>
    </w:p>
    <w:p>
      <w:pPr>
        <w:pStyle w:val="8"/>
        <w:spacing w:line="360" w:lineRule="auto"/>
        <w:ind w:firstLine="0" w:firstLineChars="0"/>
        <w:rPr>
          <w:rFonts w:hint="eastAsia" w:ascii="宋体" w:hAnsi="宋体" w:eastAsia="宋体" w:cs="宋体"/>
          <w:b/>
          <w:bCs/>
          <w:color w:val="auto"/>
          <w:sz w:val="24"/>
          <w:highlight w:val="none"/>
        </w:rPr>
      </w:pPr>
      <w:r>
        <w:rPr>
          <w:rFonts w:hint="eastAsia" w:hAnsi="宋体" w:cs="宋体"/>
          <w:b/>
          <w:bCs/>
          <w:color w:val="auto"/>
          <w:sz w:val="24"/>
          <w:highlight w:val="none"/>
          <w:lang w:val="en-US" w:eastAsia="zh-CN"/>
        </w:rPr>
        <w:t>五</w:t>
      </w:r>
      <w:r>
        <w:rPr>
          <w:rFonts w:hint="eastAsia" w:ascii="宋体" w:hAnsi="宋体" w:eastAsia="宋体" w:cs="宋体"/>
          <w:b/>
          <w:bCs/>
          <w:color w:val="auto"/>
          <w:sz w:val="24"/>
          <w:highlight w:val="none"/>
        </w:rPr>
        <w:t>、其他要求</w:t>
      </w:r>
    </w:p>
    <w:p>
      <w:pPr>
        <w:pStyle w:val="30"/>
        <w:ind w:firstLine="480" w:firstLineChars="200"/>
        <w:rPr>
          <w:rFonts w:hint="eastAsia" w:ascii="新宋体" w:hAnsi="新宋体" w:eastAsia="新宋体" w:cs="新宋体"/>
          <w:color w:val="000000" w:themeColor="text1"/>
          <w:kern w:val="2"/>
          <w:sz w:val="24"/>
          <w:szCs w:val="24"/>
          <w:highlight w:val="none"/>
          <w:lang w:val="en-US" w:eastAsia="zh-CN" w:bidi="ar-SA"/>
          <w14:textFill>
            <w14:solidFill>
              <w14:schemeClr w14:val="tx1"/>
            </w14:solidFill>
          </w14:textFill>
        </w:rPr>
      </w:pPr>
      <w:r>
        <w:rPr>
          <w:rFonts w:hint="eastAsia" w:ascii="新宋体" w:hAnsi="新宋体" w:eastAsia="新宋体" w:cs="新宋体"/>
          <w:color w:val="000000" w:themeColor="text1"/>
          <w:kern w:val="2"/>
          <w:sz w:val="24"/>
          <w:szCs w:val="24"/>
          <w:highlight w:val="none"/>
          <w:lang w:val="en-US" w:eastAsia="zh-CN" w:bidi="ar-SA"/>
          <w14:textFill>
            <w14:solidFill>
              <w14:schemeClr w14:val="tx1"/>
            </w14:solidFill>
          </w14:textFill>
        </w:rPr>
        <w:t>1.本项目商务要求增加： 本项目报价要求：投标人的报价是投标人响应招标项目要求的全部工作内容的价格体现，包括投标人完成本项目所需的一切费用。报价包括以下内容，报价包含：员工的工资及保险费用、项目管理费，工具购买费用、税费，利润等与本项目有关的有可能产生的一切费用，由成交人自行承担服务期间的所有报价及资金风险，采购人不再另行支付费用。</w:t>
      </w:r>
    </w:p>
    <w:p>
      <w:pPr>
        <w:pStyle w:val="8"/>
        <w:spacing w:line="360" w:lineRule="auto"/>
        <w:ind w:firstLine="480" w:firstLineChars="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en-US" w:eastAsia="zh-CN"/>
        </w:rPr>
        <w:t>.其他未尽事宜，签订合同时双方协商确定。</w:t>
      </w:r>
    </w:p>
    <w:p>
      <w:pPr>
        <w:pStyle w:val="10"/>
        <w:ind w:firstLine="482" w:firstLineChars="200"/>
        <w:rPr>
          <w:rFonts w:hint="eastAsia" w:ascii="宋体" w:hAnsi="宋体" w:eastAsia="宋体" w:cs="宋体"/>
          <w:b/>
          <w:color w:val="auto"/>
          <w:sz w:val="24"/>
          <w:highlight w:val="none"/>
        </w:rPr>
      </w:pPr>
    </w:p>
    <w:p>
      <w:pPr>
        <w:pStyle w:val="2"/>
      </w:pPr>
    </w:p>
    <w:p>
      <w:pPr>
        <w:pStyle w:val="3"/>
      </w:pPr>
    </w:p>
    <w:p/>
    <w:p>
      <w:pPr>
        <w:ind w:left="178" w:leftChars="85"/>
        <w:rPr>
          <w:sz w:val="28"/>
          <w:highlight w:val="none"/>
        </w:rPr>
      </w:pPr>
      <w:r>
        <w:rPr>
          <w:rFonts w:hint="eastAsia"/>
          <w:sz w:val="28"/>
          <w:highlight w:val="none"/>
        </w:rPr>
        <w:t>附表1</w:t>
      </w:r>
    </w:p>
    <w:p>
      <w:pPr>
        <w:rPr>
          <w:rFonts w:hint="eastAsia" w:eastAsia="宋体"/>
          <w:b/>
          <w:bCs/>
          <w:sz w:val="44"/>
          <w:szCs w:val="44"/>
          <w:highlight w:val="none"/>
          <w:lang w:eastAsia="zh-CN"/>
        </w:rPr>
      </w:pPr>
      <w:r>
        <w:rPr>
          <w:rFonts w:hint="eastAsia"/>
          <w:b/>
          <w:bCs/>
          <w:sz w:val="44"/>
          <w:szCs w:val="44"/>
          <w:highlight w:val="none"/>
        </w:rPr>
        <w:t xml:space="preserve">          </w:t>
      </w:r>
    </w:p>
    <w:p>
      <w:pPr>
        <w:spacing w:line="360" w:lineRule="auto"/>
        <w:jc w:val="center"/>
        <w:outlineLvl w:val="5"/>
        <w:rPr>
          <w:rFonts w:hint="eastAsia" w:asciiTheme="minorEastAsia" w:hAnsiTheme="minorEastAsia" w:eastAsiaTheme="minorEastAsia" w:cstheme="minorEastAsia"/>
          <w:b/>
          <w:sz w:val="44"/>
          <w:szCs w:val="44"/>
        </w:rPr>
      </w:pPr>
      <w:r>
        <w:rPr>
          <w:rFonts w:hint="eastAsia" w:ascii="仿宋_GB2312" w:hAnsi="仿宋_GB2312" w:eastAsia="仿宋_GB2312" w:cs="仿宋_GB2312"/>
          <w:b/>
          <w:bCs/>
          <w:kern w:val="2"/>
          <w:sz w:val="44"/>
          <w:szCs w:val="44"/>
          <w:highlight w:val="none"/>
          <w:lang w:val="en-US" w:eastAsia="zh-CN" w:bidi="ar-SA"/>
        </w:rPr>
        <w:t>放射设备性能防护、稳定性检测、环境监测</w:t>
      </w:r>
      <w:r>
        <w:rPr>
          <w:rFonts w:hint="eastAsia" w:asciiTheme="minorEastAsia" w:hAnsiTheme="minorEastAsia" w:eastAsiaTheme="minorEastAsia" w:cstheme="minorEastAsia"/>
          <w:b/>
          <w:sz w:val="44"/>
          <w:szCs w:val="44"/>
          <w:lang w:val="en-US" w:eastAsia="zh-CN"/>
        </w:rPr>
        <w:t>服务</w:t>
      </w:r>
      <w:r>
        <w:rPr>
          <w:rFonts w:hint="eastAsia" w:asciiTheme="minorEastAsia" w:hAnsiTheme="minorEastAsia" w:eastAsiaTheme="minorEastAsia" w:cstheme="minorEastAsia"/>
          <w:b/>
          <w:sz w:val="44"/>
          <w:szCs w:val="44"/>
        </w:rPr>
        <w:t>遴选项目</w:t>
      </w:r>
    </w:p>
    <w:p>
      <w:pPr>
        <w:spacing w:line="360" w:lineRule="auto"/>
        <w:jc w:val="center"/>
        <w:outlineLvl w:val="5"/>
        <w:rPr>
          <w:rFonts w:ascii="华文中宋" w:hAnsi="华文中宋" w:eastAsia="华文中宋"/>
          <w:b/>
          <w:sz w:val="52"/>
          <w:szCs w:val="52"/>
          <w:highlight w:val="none"/>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w:t>
      </w:r>
      <w:bookmarkStart w:id="44" w:name="_GoBack"/>
      <w:bookmarkEnd w:id="44"/>
      <w:r>
        <w:rPr>
          <w:rFonts w:hint="eastAsia" w:ascii="仿宋_GB2312" w:hAnsi="仿宋_GB2312" w:eastAsia="仿宋_GB2312" w:cs="仿宋_GB2312"/>
          <w:sz w:val="32"/>
          <w:szCs w:val="32"/>
          <w:lang w:val="en-US" w:eastAsia="zh-CN"/>
        </w:rPr>
        <w:t xml:space="preserve">  </w:t>
      </w:r>
      <w:r>
        <w:rPr>
          <w:rFonts w:hint="eastAsia" w:ascii="华文中宋" w:hAnsi="华文中宋" w:eastAsia="华文中宋"/>
          <w:b/>
          <w:sz w:val="28"/>
          <w:szCs w:val="28"/>
        </w:rPr>
        <w:t>）</w:t>
      </w:r>
    </w:p>
    <w:p>
      <w:pPr>
        <w:ind w:firstLine="2249" w:firstLineChars="800"/>
        <w:rPr>
          <w:rFonts w:hint="eastAsia" w:ascii="华文中宋" w:hAnsi="华文中宋" w:eastAsia="华文中宋"/>
          <w:b/>
          <w:sz w:val="28"/>
          <w:szCs w:val="28"/>
          <w:highlight w:val="none"/>
        </w:rPr>
      </w:pPr>
    </w:p>
    <w:p>
      <w:pPr>
        <w:ind w:firstLine="6746" w:firstLineChars="800"/>
        <w:rPr>
          <w:rFonts w:hint="eastAsia" w:ascii="宋体" w:hAnsi="宋体"/>
          <w:b/>
          <w:bCs/>
          <w:sz w:val="84"/>
          <w:szCs w:val="84"/>
          <w:highlight w:val="none"/>
          <w:u w:color="000000"/>
        </w:rPr>
      </w:pPr>
    </w:p>
    <w:p>
      <w:pPr>
        <w:ind w:firstLine="4174" w:firstLineChars="495"/>
        <w:rPr>
          <w:rFonts w:hint="eastAsia" w:ascii="宋体" w:hAnsi="宋体"/>
          <w:b/>
          <w:bCs/>
          <w:sz w:val="84"/>
          <w:szCs w:val="84"/>
          <w:highlight w:val="none"/>
          <w:u w:color="000000"/>
          <w:lang w:val="en-US" w:eastAsia="zh-CN"/>
        </w:rPr>
      </w:pPr>
      <w:r>
        <w:rPr>
          <w:rFonts w:hint="eastAsia" w:ascii="宋体" w:hAnsi="宋体"/>
          <w:b/>
          <w:bCs/>
          <w:sz w:val="84"/>
          <w:szCs w:val="84"/>
          <w:highlight w:val="none"/>
          <w:u w:color="000000"/>
          <w:lang w:val="en-US" w:eastAsia="zh-CN"/>
        </w:rPr>
        <w:t>报</w:t>
      </w:r>
    </w:p>
    <w:p>
      <w:pPr>
        <w:ind w:firstLine="4174" w:firstLineChars="495"/>
        <w:rPr>
          <w:rFonts w:hint="eastAsia" w:ascii="宋体" w:hAnsi="宋体"/>
          <w:b/>
          <w:bCs/>
          <w:sz w:val="84"/>
          <w:szCs w:val="84"/>
          <w:highlight w:val="none"/>
          <w:u w:color="000000"/>
          <w:lang w:val="en-US" w:eastAsia="zh-CN"/>
        </w:rPr>
      </w:pPr>
      <w:r>
        <w:rPr>
          <w:rFonts w:hint="eastAsia" w:ascii="宋体" w:hAnsi="宋体"/>
          <w:b/>
          <w:bCs/>
          <w:sz w:val="84"/>
          <w:szCs w:val="84"/>
          <w:highlight w:val="none"/>
          <w:u w:color="000000"/>
          <w:lang w:val="en-US" w:eastAsia="zh-CN"/>
        </w:rPr>
        <w:t>价</w:t>
      </w:r>
    </w:p>
    <w:p>
      <w:pPr>
        <w:ind w:firstLine="4174" w:firstLineChars="495"/>
        <w:rPr>
          <w:b/>
          <w:bCs/>
          <w:sz w:val="84"/>
          <w:highlight w:val="none"/>
        </w:rPr>
      </w:pPr>
      <w:r>
        <w:rPr>
          <w:rFonts w:hint="eastAsia"/>
          <w:b/>
          <w:bCs/>
          <w:sz w:val="84"/>
          <w:highlight w:val="none"/>
        </w:rPr>
        <w:t>文</w:t>
      </w:r>
    </w:p>
    <w:p>
      <w:pPr>
        <w:ind w:firstLine="4174" w:firstLineChars="495"/>
        <w:rPr>
          <w:b/>
          <w:bCs/>
          <w:sz w:val="84"/>
          <w:highlight w:val="none"/>
        </w:rPr>
      </w:pPr>
      <w:r>
        <w:rPr>
          <w:rFonts w:hint="eastAsia"/>
          <w:b/>
          <w:bCs/>
          <w:sz w:val="84"/>
          <w:highlight w:val="none"/>
        </w:rPr>
        <w:t>件</w:t>
      </w:r>
    </w:p>
    <w:p>
      <w:pPr>
        <w:rPr>
          <w:b/>
          <w:bCs/>
          <w:sz w:val="84"/>
          <w:highlight w:val="none"/>
        </w:rPr>
      </w:pPr>
    </w:p>
    <w:p>
      <w:pPr>
        <w:rPr>
          <w:b/>
          <w:bCs/>
          <w:sz w:val="28"/>
          <w:highlight w:val="none"/>
        </w:rPr>
      </w:pPr>
    </w:p>
    <w:p>
      <w:pPr>
        <w:ind w:firstLine="280" w:firstLineChars="100"/>
        <w:rPr>
          <w:b/>
          <w:bCs/>
          <w:sz w:val="28"/>
          <w:highlight w:val="none"/>
          <w:u w:val="single"/>
        </w:rPr>
      </w:pPr>
      <w:r>
        <w:rPr>
          <w:rFonts w:hint="eastAsia"/>
          <w:sz w:val="28"/>
          <w:highlight w:val="none"/>
        </w:rPr>
        <w:t>遴选人名称</w:t>
      </w:r>
      <w:r>
        <w:rPr>
          <w:rFonts w:hint="eastAsia"/>
          <w:b/>
          <w:bCs/>
          <w:sz w:val="28"/>
          <w:highlight w:val="none"/>
        </w:rPr>
        <w:t>：</w:t>
      </w:r>
    </w:p>
    <w:p>
      <w:pPr>
        <w:rPr>
          <w:b/>
          <w:bCs/>
          <w:sz w:val="28"/>
          <w:highlight w:val="none"/>
        </w:rPr>
      </w:pPr>
      <w:r>
        <w:rPr>
          <w:rFonts w:hint="eastAsia"/>
          <w:sz w:val="28"/>
          <w:highlight w:val="none"/>
        </w:rPr>
        <w:t>（加盖遴选人公章）</w:t>
      </w:r>
    </w:p>
    <w:p>
      <w:pPr>
        <w:rPr>
          <w:rFonts w:hint="eastAsia"/>
          <w:bCs/>
          <w:sz w:val="28"/>
          <w:highlight w:val="none"/>
        </w:rPr>
      </w:pPr>
    </w:p>
    <w:p>
      <w:pPr>
        <w:rPr>
          <w:bCs/>
          <w:sz w:val="28"/>
          <w:highlight w:val="none"/>
        </w:rPr>
      </w:pPr>
      <w:r>
        <w:rPr>
          <w:rFonts w:hint="eastAsia"/>
          <w:bCs/>
          <w:sz w:val="28"/>
          <w:highlight w:val="none"/>
        </w:rPr>
        <w:t xml:space="preserve">附表2       </w:t>
      </w:r>
    </w:p>
    <w:p>
      <w:pPr>
        <w:jc w:val="center"/>
        <w:rPr>
          <w:b/>
          <w:sz w:val="44"/>
          <w:szCs w:val="44"/>
          <w:highlight w:val="none"/>
        </w:rPr>
      </w:pPr>
      <w:r>
        <w:rPr>
          <w:rFonts w:hint="eastAsia" w:ascii="宋体" w:hAnsi="宋体"/>
          <w:b/>
          <w:bCs/>
          <w:sz w:val="44"/>
          <w:szCs w:val="44"/>
          <w:highlight w:val="none"/>
          <w:u w:color="000000"/>
        </w:rPr>
        <w:t>遴选</w:t>
      </w:r>
      <w:r>
        <w:rPr>
          <w:rFonts w:hint="eastAsia"/>
          <w:b/>
          <w:sz w:val="44"/>
          <w:szCs w:val="44"/>
          <w:highlight w:val="none"/>
        </w:rPr>
        <w:t>人基本情况一览表</w:t>
      </w:r>
    </w:p>
    <w:p>
      <w:pPr>
        <w:jc w:val="center"/>
        <w:rPr>
          <w:sz w:val="32"/>
          <w:szCs w:val="32"/>
          <w:highlight w:val="none"/>
        </w:rPr>
      </w:pPr>
    </w:p>
    <w:tbl>
      <w:tblPr>
        <w:tblStyle w:val="18"/>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899"/>
        <w:gridCol w:w="457"/>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highlight w:val="none"/>
              </w:rPr>
            </w:pPr>
            <w:r>
              <w:rPr>
                <w:rFonts w:hint="eastAsia"/>
                <w:sz w:val="24"/>
                <w:highlight w:val="none"/>
                <w:lang w:eastAsia="zh-CN"/>
              </w:rPr>
              <w:t>遴选人</w:t>
            </w:r>
            <w:r>
              <w:rPr>
                <w:rFonts w:hint="eastAsia"/>
                <w:sz w:val="24"/>
                <w:highlight w:val="none"/>
              </w:rPr>
              <w:t>名称</w:t>
            </w:r>
          </w:p>
        </w:tc>
        <w:tc>
          <w:tcPr>
            <w:tcW w:w="7533" w:type="dxa"/>
            <w:gridSpan w:val="7"/>
            <w:noWrap/>
            <w:vAlign w:val="center"/>
          </w:tcPr>
          <w:p>
            <w:pPr>
              <w:jc w:val="center"/>
              <w:rPr>
                <w:rFonts w:hint="eastAsia" w:eastAsia="宋体"/>
                <w:sz w:val="24"/>
                <w:highlight w:val="none"/>
                <w:lang w:eastAsia="zh-CN"/>
              </w:rPr>
            </w:pPr>
            <w:r>
              <w:rPr>
                <w:rFonts w:hint="eastAsia"/>
                <w:sz w:val="24"/>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483" w:type="dxa"/>
            <w:noWrap/>
            <w:vAlign w:val="center"/>
          </w:tcPr>
          <w:p>
            <w:pPr>
              <w:jc w:val="center"/>
              <w:rPr>
                <w:sz w:val="24"/>
                <w:highlight w:val="none"/>
              </w:rPr>
            </w:pPr>
            <w:r>
              <w:rPr>
                <w:rFonts w:hint="eastAsia"/>
                <w:sz w:val="24"/>
                <w:highlight w:val="none"/>
              </w:rPr>
              <w:t>注册地址</w:t>
            </w:r>
          </w:p>
        </w:tc>
        <w:tc>
          <w:tcPr>
            <w:tcW w:w="3748" w:type="dxa"/>
            <w:gridSpan w:val="4"/>
            <w:noWrap/>
            <w:vAlign w:val="center"/>
          </w:tcPr>
          <w:p>
            <w:pPr>
              <w:jc w:val="center"/>
              <w:rPr>
                <w:sz w:val="24"/>
                <w:highlight w:val="none"/>
              </w:rPr>
            </w:pPr>
          </w:p>
        </w:tc>
        <w:tc>
          <w:tcPr>
            <w:tcW w:w="1356" w:type="dxa"/>
            <w:gridSpan w:val="2"/>
            <w:noWrap/>
            <w:vAlign w:val="center"/>
          </w:tcPr>
          <w:p>
            <w:pPr>
              <w:jc w:val="center"/>
              <w:rPr>
                <w:sz w:val="24"/>
                <w:highlight w:val="none"/>
              </w:rPr>
            </w:pPr>
            <w:r>
              <w:rPr>
                <w:rFonts w:hint="eastAsia"/>
                <w:sz w:val="24"/>
                <w:highlight w:val="none"/>
              </w:rPr>
              <w:t>邮政编码</w:t>
            </w:r>
          </w:p>
        </w:tc>
        <w:tc>
          <w:tcPr>
            <w:tcW w:w="2429" w:type="dxa"/>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highlight w:val="none"/>
              </w:rPr>
            </w:pPr>
            <w:r>
              <w:rPr>
                <w:rFonts w:hint="eastAsia"/>
                <w:sz w:val="24"/>
                <w:highlight w:val="none"/>
              </w:rPr>
              <w:t>法人代表</w:t>
            </w:r>
          </w:p>
        </w:tc>
        <w:tc>
          <w:tcPr>
            <w:tcW w:w="3748" w:type="dxa"/>
            <w:gridSpan w:val="4"/>
            <w:noWrap/>
            <w:vAlign w:val="center"/>
          </w:tcPr>
          <w:p>
            <w:pPr>
              <w:jc w:val="center"/>
              <w:rPr>
                <w:sz w:val="24"/>
                <w:highlight w:val="none"/>
              </w:rPr>
            </w:pPr>
          </w:p>
        </w:tc>
        <w:tc>
          <w:tcPr>
            <w:tcW w:w="1356" w:type="dxa"/>
            <w:gridSpan w:val="2"/>
            <w:noWrap/>
            <w:vAlign w:val="center"/>
          </w:tcPr>
          <w:p>
            <w:pPr>
              <w:jc w:val="center"/>
              <w:rPr>
                <w:sz w:val="24"/>
                <w:highlight w:val="none"/>
              </w:rPr>
            </w:pPr>
            <w:r>
              <w:rPr>
                <w:rFonts w:hint="eastAsia"/>
                <w:sz w:val="24"/>
                <w:highlight w:val="none"/>
              </w:rPr>
              <w:t>联系电话</w:t>
            </w:r>
          </w:p>
        </w:tc>
        <w:tc>
          <w:tcPr>
            <w:tcW w:w="2429" w:type="dxa"/>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highlight w:val="none"/>
              </w:rPr>
            </w:pPr>
            <w:r>
              <w:rPr>
                <w:rFonts w:hint="eastAsia"/>
                <w:sz w:val="24"/>
                <w:highlight w:val="none"/>
              </w:rPr>
              <w:t>企业负责人</w:t>
            </w:r>
          </w:p>
        </w:tc>
        <w:tc>
          <w:tcPr>
            <w:tcW w:w="3748" w:type="dxa"/>
            <w:gridSpan w:val="4"/>
            <w:noWrap/>
            <w:vAlign w:val="center"/>
          </w:tcPr>
          <w:p>
            <w:pPr>
              <w:jc w:val="center"/>
              <w:rPr>
                <w:sz w:val="24"/>
                <w:highlight w:val="none"/>
              </w:rPr>
            </w:pPr>
          </w:p>
        </w:tc>
        <w:tc>
          <w:tcPr>
            <w:tcW w:w="1356" w:type="dxa"/>
            <w:gridSpan w:val="2"/>
            <w:noWrap/>
            <w:vAlign w:val="center"/>
          </w:tcPr>
          <w:p>
            <w:pPr>
              <w:jc w:val="center"/>
              <w:rPr>
                <w:sz w:val="24"/>
                <w:highlight w:val="none"/>
              </w:rPr>
            </w:pPr>
            <w:r>
              <w:rPr>
                <w:rFonts w:hint="eastAsia"/>
                <w:sz w:val="24"/>
                <w:highlight w:val="none"/>
              </w:rPr>
              <w:t>联系电话</w:t>
            </w:r>
          </w:p>
        </w:tc>
        <w:tc>
          <w:tcPr>
            <w:tcW w:w="2429" w:type="dxa"/>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highlight w:val="none"/>
              </w:rPr>
            </w:pPr>
            <w:r>
              <w:rPr>
                <w:rFonts w:hint="eastAsia"/>
                <w:sz w:val="24"/>
                <w:highlight w:val="none"/>
              </w:rPr>
              <w:t>注册资本</w:t>
            </w:r>
          </w:p>
        </w:tc>
        <w:tc>
          <w:tcPr>
            <w:tcW w:w="800" w:type="dxa"/>
            <w:noWrap/>
            <w:vAlign w:val="center"/>
          </w:tcPr>
          <w:p>
            <w:pPr>
              <w:jc w:val="center"/>
              <w:rPr>
                <w:sz w:val="24"/>
                <w:highlight w:val="none"/>
              </w:rPr>
            </w:pPr>
            <w:r>
              <w:rPr>
                <w:rFonts w:hint="eastAsia"/>
                <w:sz w:val="24"/>
                <w:highlight w:val="none"/>
              </w:rPr>
              <w:t xml:space="preserve">   万元</w:t>
            </w:r>
          </w:p>
        </w:tc>
        <w:tc>
          <w:tcPr>
            <w:tcW w:w="793" w:type="dxa"/>
            <w:noWrap/>
            <w:vAlign w:val="center"/>
          </w:tcPr>
          <w:p>
            <w:pPr>
              <w:jc w:val="center"/>
              <w:rPr>
                <w:sz w:val="24"/>
                <w:highlight w:val="none"/>
              </w:rPr>
            </w:pPr>
            <w:r>
              <w:rPr>
                <w:rFonts w:hint="eastAsia"/>
                <w:sz w:val="24"/>
                <w:highlight w:val="none"/>
              </w:rPr>
              <w:t>成立时间</w:t>
            </w:r>
          </w:p>
        </w:tc>
        <w:tc>
          <w:tcPr>
            <w:tcW w:w="2155" w:type="dxa"/>
            <w:gridSpan w:val="2"/>
            <w:noWrap/>
            <w:vAlign w:val="center"/>
          </w:tcPr>
          <w:p>
            <w:pPr>
              <w:jc w:val="center"/>
              <w:rPr>
                <w:sz w:val="24"/>
                <w:highlight w:val="none"/>
              </w:rPr>
            </w:pPr>
            <w:r>
              <w:rPr>
                <w:rFonts w:hint="eastAsia"/>
                <w:sz w:val="24"/>
                <w:highlight w:val="none"/>
              </w:rPr>
              <w:t>20  年  月  日</w:t>
            </w:r>
          </w:p>
        </w:tc>
        <w:tc>
          <w:tcPr>
            <w:tcW w:w="1356" w:type="dxa"/>
            <w:gridSpan w:val="2"/>
            <w:noWrap/>
            <w:vAlign w:val="center"/>
          </w:tcPr>
          <w:p>
            <w:pPr>
              <w:jc w:val="center"/>
              <w:rPr>
                <w:sz w:val="24"/>
                <w:highlight w:val="none"/>
              </w:rPr>
            </w:pPr>
            <w:r>
              <w:rPr>
                <w:rFonts w:hint="eastAsia"/>
                <w:sz w:val="24"/>
                <w:highlight w:val="none"/>
              </w:rPr>
              <w:t>员工人数</w:t>
            </w:r>
          </w:p>
        </w:tc>
        <w:tc>
          <w:tcPr>
            <w:tcW w:w="2429" w:type="dxa"/>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highlight w:val="none"/>
              </w:rPr>
            </w:pPr>
            <w:r>
              <w:rPr>
                <w:rFonts w:hint="eastAsia"/>
                <w:sz w:val="24"/>
                <w:highlight w:val="none"/>
              </w:rPr>
              <w:t>营业执照号</w:t>
            </w:r>
          </w:p>
        </w:tc>
        <w:tc>
          <w:tcPr>
            <w:tcW w:w="2556" w:type="dxa"/>
            <w:gridSpan w:val="3"/>
            <w:noWrap/>
            <w:vAlign w:val="center"/>
          </w:tcPr>
          <w:p>
            <w:pPr>
              <w:ind w:firstLine="480" w:firstLineChars="200"/>
              <w:rPr>
                <w:sz w:val="24"/>
                <w:highlight w:val="none"/>
              </w:rPr>
            </w:pPr>
          </w:p>
        </w:tc>
        <w:tc>
          <w:tcPr>
            <w:tcW w:w="2091" w:type="dxa"/>
            <w:gridSpan w:val="2"/>
            <w:noWrap/>
            <w:vAlign w:val="center"/>
          </w:tcPr>
          <w:p>
            <w:pPr>
              <w:jc w:val="center"/>
              <w:rPr>
                <w:sz w:val="24"/>
                <w:highlight w:val="none"/>
              </w:rPr>
            </w:pPr>
            <w:r>
              <w:rPr>
                <w:rFonts w:hint="eastAsia"/>
                <w:sz w:val="24"/>
                <w:highlight w:val="none"/>
              </w:rPr>
              <w:t>生产企业许可证号</w:t>
            </w:r>
          </w:p>
        </w:tc>
        <w:tc>
          <w:tcPr>
            <w:tcW w:w="2886" w:type="dxa"/>
            <w:gridSpan w:val="2"/>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highlight w:val="none"/>
              </w:rPr>
            </w:pPr>
            <w:r>
              <w:rPr>
                <w:rFonts w:hint="eastAsia"/>
                <w:sz w:val="24"/>
                <w:highlight w:val="none"/>
              </w:rPr>
              <w:t>开户银行</w:t>
            </w:r>
          </w:p>
        </w:tc>
        <w:tc>
          <w:tcPr>
            <w:tcW w:w="2556" w:type="dxa"/>
            <w:gridSpan w:val="3"/>
            <w:noWrap/>
            <w:vAlign w:val="center"/>
          </w:tcPr>
          <w:p>
            <w:pPr>
              <w:jc w:val="center"/>
              <w:rPr>
                <w:sz w:val="24"/>
                <w:highlight w:val="none"/>
              </w:rPr>
            </w:pPr>
          </w:p>
        </w:tc>
        <w:tc>
          <w:tcPr>
            <w:tcW w:w="2091" w:type="dxa"/>
            <w:gridSpan w:val="2"/>
            <w:noWrap/>
            <w:vAlign w:val="center"/>
          </w:tcPr>
          <w:p>
            <w:pPr>
              <w:jc w:val="center"/>
              <w:rPr>
                <w:sz w:val="24"/>
                <w:highlight w:val="none"/>
              </w:rPr>
            </w:pPr>
            <w:r>
              <w:rPr>
                <w:rFonts w:hint="eastAsia"/>
                <w:sz w:val="24"/>
                <w:highlight w:val="none"/>
              </w:rPr>
              <w:t>帐  号</w:t>
            </w:r>
          </w:p>
        </w:tc>
        <w:tc>
          <w:tcPr>
            <w:tcW w:w="2886" w:type="dxa"/>
            <w:gridSpan w:val="2"/>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highlight w:val="none"/>
              </w:rPr>
            </w:pPr>
            <w:r>
              <w:rPr>
                <w:rFonts w:hint="eastAsia"/>
                <w:sz w:val="24"/>
                <w:highlight w:val="none"/>
              </w:rPr>
              <w:t>经营范围</w:t>
            </w:r>
          </w:p>
        </w:tc>
        <w:tc>
          <w:tcPr>
            <w:tcW w:w="7533" w:type="dxa"/>
            <w:gridSpan w:val="7"/>
            <w:noWrap/>
            <w:vAlign w:val="center"/>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highlight w:val="none"/>
              </w:rPr>
            </w:pPr>
            <w:r>
              <w:rPr>
                <w:rFonts w:hint="eastAsia"/>
                <w:sz w:val="24"/>
                <w:highlight w:val="none"/>
              </w:rPr>
              <w:t>备  注</w:t>
            </w:r>
          </w:p>
        </w:tc>
        <w:tc>
          <w:tcPr>
            <w:tcW w:w="7533" w:type="dxa"/>
            <w:gridSpan w:val="7"/>
            <w:noWrap/>
            <w:vAlign w:val="center"/>
          </w:tcPr>
          <w:p>
            <w:pPr>
              <w:jc w:val="center"/>
              <w:rPr>
                <w:sz w:val="24"/>
                <w:highlight w:val="none"/>
              </w:rPr>
            </w:pPr>
            <w:r>
              <w:rPr>
                <w:rFonts w:hint="eastAsia"/>
                <w:sz w:val="24"/>
                <w:highlight w:val="none"/>
              </w:rPr>
              <w:t>-----------------</w:t>
            </w:r>
          </w:p>
        </w:tc>
      </w:tr>
    </w:tbl>
    <w:p>
      <w:pPr>
        <w:rPr>
          <w:sz w:val="24"/>
          <w:highlight w:val="none"/>
        </w:rPr>
      </w:pPr>
    </w:p>
    <w:p>
      <w:pPr>
        <w:spacing w:line="480" w:lineRule="auto"/>
        <w:rPr>
          <w:sz w:val="24"/>
          <w:highlight w:val="none"/>
        </w:rPr>
      </w:pPr>
      <w:r>
        <w:rPr>
          <w:rFonts w:hint="eastAsia"/>
          <w:sz w:val="24"/>
          <w:highlight w:val="none"/>
        </w:rPr>
        <w:t xml:space="preserve">遴选人名称：     </w:t>
      </w:r>
    </w:p>
    <w:p>
      <w:pPr>
        <w:spacing w:line="480" w:lineRule="auto"/>
        <w:rPr>
          <w:sz w:val="24"/>
          <w:highlight w:val="none"/>
        </w:rPr>
      </w:pPr>
      <w:r>
        <w:rPr>
          <w:rFonts w:hint="eastAsia"/>
          <w:sz w:val="24"/>
          <w:highlight w:val="none"/>
        </w:rPr>
        <w:t>法人代表或授权人代表：</w:t>
      </w:r>
    </w:p>
    <w:p>
      <w:pPr>
        <w:spacing w:line="480" w:lineRule="auto"/>
        <w:rPr>
          <w:sz w:val="24"/>
          <w:highlight w:val="none"/>
        </w:rPr>
      </w:pPr>
      <w:r>
        <w:rPr>
          <w:rFonts w:hint="eastAsia"/>
          <w:sz w:val="24"/>
          <w:highlight w:val="none"/>
        </w:rPr>
        <w:t>日期：</w:t>
      </w:r>
    </w:p>
    <w:p>
      <w:pPr>
        <w:spacing w:line="480" w:lineRule="auto"/>
        <w:rPr>
          <w:sz w:val="24"/>
          <w:highlight w:val="none"/>
        </w:rPr>
      </w:pPr>
    </w:p>
    <w:p>
      <w:pPr>
        <w:spacing w:line="480" w:lineRule="auto"/>
        <w:rPr>
          <w:sz w:val="24"/>
          <w:highlight w:val="none"/>
        </w:rPr>
      </w:pPr>
    </w:p>
    <w:p>
      <w:pPr>
        <w:spacing w:line="480" w:lineRule="auto"/>
        <w:rPr>
          <w:sz w:val="24"/>
          <w:highlight w:val="none"/>
        </w:rPr>
      </w:pPr>
    </w:p>
    <w:p>
      <w:pPr>
        <w:spacing w:line="480" w:lineRule="auto"/>
        <w:rPr>
          <w:sz w:val="24"/>
          <w:highlight w:val="none"/>
        </w:rPr>
      </w:pPr>
    </w:p>
    <w:p>
      <w:pPr>
        <w:pStyle w:val="2"/>
        <w:rPr>
          <w:sz w:val="24"/>
          <w:highlight w:val="none"/>
        </w:rPr>
      </w:pPr>
    </w:p>
    <w:p>
      <w:pPr>
        <w:rPr>
          <w:sz w:val="24"/>
          <w:highlight w:val="none"/>
        </w:rPr>
      </w:pPr>
    </w:p>
    <w:p>
      <w:pPr>
        <w:pStyle w:val="2"/>
        <w:rPr>
          <w:sz w:val="24"/>
          <w:highlight w:val="none"/>
        </w:rPr>
      </w:pPr>
    </w:p>
    <w:p>
      <w:pPr>
        <w:rPr>
          <w:highlight w:val="none"/>
        </w:rPr>
      </w:pPr>
    </w:p>
    <w:p>
      <w:pPr>
        <w:pStyle w:val="2"/>
        <w:rPr>
          <w:sz w:val="24"/>
          <w:highlight w:val="none"/>
        </w:rPr>
      </w:pPr>
    </w:p>
    <w:p>
      <w:pPr>
        <w:rPr>
          <w:sz w:val="24"/>
          <w:highlight w:val="none"/>
        </w:rPr>
      </w:pPr>
    </w:p>
    <w:p>
      <w:pPr>
        <w:rPr>
          <w:sz w:val="28"/>
          <w:highlight w:val="none"/>
        </w:rPr>
      </w:pPr>
      <w:r>
        <w:rPr>
          <w:rFonts w:hint="eastAsia"/>
          <w:sz w:val="28"/>
          <w:highlight w:val="none"/>
        </w:rPr>
        <w:t>附表3</w:t>
      </w:r>
    </w:p>
    <w:p>
      <w:pPr>
        <w:ind w:firstLine="1294" w:firstLineChars="293"/>
        <w:rPr>
          <w:b/>
          <w:bCs/>
          <w:sz w:val="44"/>
          <w:highlight w:val="none"/>
        </w:rPr>
      </w:pPr>
      <w:r>
        <w:rPr>
          <w:rFonts w:hint="eastAsia"/>
          <w:b/>
          <w:bCs/>
          <w:sz w:val="44"/>
          <w:highlight w:val="none"/>
        </w:rPr>
        <w:t>遴选人对所授权代表的授权委托书</w:t>
      </w:r>
    </w:p>
    <w:p>
      <w:pPr>
        <w:ind w:firstLine="1294" w:firstLineChars="293"/>
        <w:rPr>
          <w:b/>
          <w:bCs/>
          <w:sz w:val="44"/>
          <w:highlight w:val="none"/>
        </w:rPr>
      </w:pPr>
    </w:p>
    <w:p>
      <w:pPr>
        <w:ind w:firstLine="560" w:firstLineChars="200"/>
        <w:rPr>
          <w:sz w:val="28"/>
        </w:rPr>
      </w:pPr>
      <w:r>
        <w:rPr>
          <w:rFonts w:hint="eastAsia"/>
          <w:sz w:val="28"/>
          <w:highlight w:val="none"/>
        </w:rPr>
        <w:t xml:space="preserve">（遴选机构名称）的（法定代表）代表公司授权（被授权代表姓名）（职务）作为公司的合法代理人，负责此次  </w:t>
      </w:r>
      <w:r>
        <w:rPr>
          <w:rFonts w:hint="eastAsia"/>
          <w:sz w:val="28"/>
          <w:highlight w:val="none"/>
          <w:u w:val="single"/>
        </w:rPr>
        <w:t xml:space="preserve">      </w:t>
      </w:r>
      <w:r>
        <w:rPr>
          <w:rFonts w:hint="eastAsia"/>
          <w:sz w:val="28"/>
          <w:u w:val="single"/>
        </w:rPr>
        <w:t xml:space="preserve">          （项目名称） </w:t>
      </w:r>
      <w:r>
        <w:rPr>
          <w:rFonts w:hint="eastAsia"/>
          <w:sz w:val="28"/>
        </w:rPr>
        <w:t>遴选活动中的工作，并以本公司名义处理一切与之有关的事务。</w:t>
      </w:r>
    </w:p>
    <w:tbl>
      <w:tblPr>
        <w:tblStyle w:val="18"/>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8"/>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邛崃市妇幼保健院（邛崃市妇幼保健计划生育服务中心、邛崃市妇女儿童医院）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2"/>
        <w:rPr>
          <w:rFonts w:ascii="宋体" w:hAnsi="宋体" w:cs="宋体"/>
        </w:rPr>
      </w:pPr>
    </w:p>
    <w:p>
      <w:pPr>
        <w:pStyle w:val="2"/>
        <w:rPr>
          <w:rFonts w:ascii="宋体" w:hAnsi="宋体" w:cs="宋体"/>
        </w:rPr>
      </w:pPr>
    </w:p>
    <w:p>
      <w:pPr>
        <w:pStyle w:val="2"/>
        <w:rPr>
          <w:rFonts w:ascii="宋体" w:hAnsi="宋体" w:cs="宋体"/>
        </w:rPr>
      </w:pPr>
    </w:p>
    <w:p>
      <w:pPr>
        <w:pStyle w:val="2"/>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9"/>
      </w:pPr>
    </w:p>
    <w:p>
      <w:pPr>
        <w:pStyle w:val="9"/>
      </w:pPr>
    </w:p>
    <w:p>
      <w:pPr>
        <w:rPr>
          <w:sz w:val="28"/>
        </w:rPr>
      </w:pPr>
    </w:p>
    <w:p>
      <w:pPr>
        <w:pStyle w:val="17"/>
        <w:ind w:firstLine="280"/>
        <w:rPr>
          <w:sz w:val="28"/>
        </w:rPr>
      </w:pPr>
    </w:p>
    <w:p>
      <w:pPr>
        <w:rPr>
          <w:sz w:val="28"/>
        </w:rPr>
      </w:pPr>
    </w:p>
    <w:p>
      <w:pPr>
        <w:pStyle w:val="2"/>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邛崃市妇幼保健院（邛崃市妇幼保健计划生育服务中心、邛崃市妇女儿童医院）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17"/>
        <w:ind w:firstLine="210"/>
      </w:pPr>
    </w:p>
    <w:p>
      <w:pPr>
        <w:rPr>
          <w:rFonts w:hint="eastAsia" w:ascii="宋体" w:hAnsi="宋体" w:eastAsia="宋体"/>
          <w:sz w:val="28"/>
          <w:lang w:eastAsia="zh-CN"/>
        </w:rPr>
      </w:pPr>
      <w:r>
        <w:rPr>
          <w:rFonts w:hint="eastAsia" w:ascii="宋体" w:hAnsi="宋体"/>
          <w:sz w:val="28"/>
        </w:rPr>
        <w:t>附表</w:t>
      </w:r>
      <w:r>
        <w:rPr>
          <w:rFonts w:hint="eastAsia" w:ascii="宋体" w:hAnsi="宋体"/>
          <w:sz w:val="28"/>
          <w:lang w:val="en-US" w:eastAsia="zh-CN"/>
        </w:rPr>
        <w:t>6</w:t>
      </w:r>
    </w:p>
    <w:p>
      <w:pPr>
        <w:pStyle w:val="5"/>
        <w:kinsoku/>
        <w:overflowPunct/>
        <w:bidi w:val="0"/>
        <w:spacing w:before="0" w:after="0" w:line="400" w:lineRule="exact"/>
        <w:ind w:left="0" w:leftChars="0" w:right="0" w:rightChars="0"/>
        <w:jc w:val="center"/>
        <w:rPr>
          <w:rFonts w:hint="eastAsia" w:ascii="宋体" w:hAnsi="宋体" w:eastAsia="宋体"/>
          <w:sz w:val="36"/>
          <w:szCs w:val="36"/>
          <w:highlight w:val="none"/>
          <w:lang w:val="en-US" w:eastAsia="zh-CN"/>
        </w:rPr>
      </w:pPr>
      <w:bookmarkStart w:id="43" w:name="_Toc217446082"/>
      <w:r>
        <w:rPr>
          <w:rFonts w:hint="eastAsia" w:ascii="宋体" w:hAnsi="宋体" w:eastAsia="宋体"/>
          <w:sz w:val="36"/>
          <w:szCs w:val="36"/>
          <w:highlight w:val="none"/>
        </w:rPr>
        <w:t>报价</w:t>
      </w:r>
      <w:bookmarkEnd w:id="43"/>
      <w:r>
        <w:rPr>
          <w:rFonts w:hint="eastAsia" w:ascii="宋体" w:hAnsi="宋体" w:eastAsia="宋体"/>
          <w:sz w:val="36"/>
          <w:szCs w:val="36"/>
          <w:highlight w:val="none"/>
          <w:lang w:val="en-US" w:eastAsia="zh-CN"/>
        </w:rPr>
        <w:t>表</w:t>
      </w:r>
    </w:p>
    <w:p>
      <w:pPr>
        <w:widowControl/>
        <w:ind w:firstLine="480" w:firstLineChars="200"/>
        <w:jc w:val="left"/>
        <w:outlineLvl w:val="5"/>
        <w:rPr>
          <w:rFonts w:hint="eastAsia" w:ascii="宋体" w:hAnsi="宋体" w:eastAsia="宋体" w:cs="宋体"/>
          <w:sz w:val="24"/>
          <w:highlight w:val="none"/>
          <w:u w:val="none"/>
        </w:rPr>
      </w:pPr>
      <w:r>
        <w:rPr>
          <w:rFonts w:hint="eastAsia" w:ascii="新宋体" w:hAnsi="新宋体" w:eastAsia="新宋体" w:cs="新宋体"/>
          <w:color w:val="000000" w:themeColor="text1"/>
          <w:sz w:val="24"/>
          <w:szCs w:val="24"/>
          <w:highlight w:val="none"/>
          <w:lang w:val="en-US" w:eastAsia="zh-CN"/>
          <w14:textFill>
            <w14:solidFill>
              <w14:schemeClr w14:val="tx1"/>
            </w14:solidFill>
          </w14:textFill>
        </w:rPr>
        <w:t>邛崃市妇幼保健院（邛崃市妇幼保健计划生育服务中心、邛崃市妇女儿童医院）</w:t>
      </w:r>
      <w:r>
        <w:rPr>
          <w:rFonts w:hint="eastAsia" w:ascii="宋体" w:hAnsi="宋体" w:eastAsia="宋体" w:cs="宋体"/>
          <w:sz w:val="24"/>
          <w:highlight w:val="none"/>
          <w:u w:val="none"/>
        </w:rPr>
        <w:t>：</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我方全面仔细研究了</w:t>
      </w:r>
      <w:r>
        <w:rPr>
          <w:rFonts w:hint="eastAsia" w:ascii="新宋体" w:hAnsi="新宋体" w:eastAsia="新宋体" w:cs="新宋体"/>
          <w:bCs/>
          <w:color w:val="000000" w:themeColor="text1"/>
          <w:sz w:val="24"/>
          <w:szCs w:val="24"/>
          <w:highlight w:val="none"/>
          <w14:textFill>
            <w14:solidFill>
              <w14:schemeClr w14:val="tx1"/>
            </w14:solidFill>
          </w14:textFill>
        </w:rPr>
        <w:t>“</w:t>
      </w:r>
      <w:r>
        <w:rPr>
          <w:rFonts w:hint="eastAsia" w:ascii="新宋体" w:hAnsi="新宋体" w:eastAsia="新宋体" w:cs="新宋体"/>
          <w:b/>
          <w:bCs/>
          <w:kern w:val="2"/>
          <w:sz w:val="24"/>
          <w:szCs w:val="24"/>
          <w:highlight w:val="none"/>
          <w:lang w:val="en-US" w:eastAsia="zh-CN" w:bidi="ar-SA"/>
        </w:rPr>
        <w:t>放射设备性能防护、稳定性检测、环境监测</w:t>
      </w:r>
      <w:r>
        <w:rPr>
          <w:rFonts w:hint="eastAsia" w:ascii="新宋体" w:hAnsi="新宋体" w:eastAsia="新宋体" w:cs="新宋体"/>
          <w:b w:val="0"/>
          <w:bCs w:val="0"/>
          <w:color w:val="000000" w:themeColor="text1"/>
          <w:kern w:val="0"/>
          <w:sz w:val="24"/>
          <w:szCs w:val="24"/>
          <w:highlight w:val="none"/>
          <w:lang w:val="en-US" w:eastAsia="zh-CN" w:bidi="ar"/>
          <w14:textFill>
            <w14:solidFill>
              <w14:schemeClr w14:val="tx1"/>
            </w14:solidFill>
          </w14:textFill>
        </w:rPr>
        <w:t>服务采购项目</w:t>
      </w:r>
      <w:r>
        <w:rPr>
          <w:rFonts w:hint="eastAsia" w:ascii="新宋体" w:hAnsi="新宋体" w:eastAsia="新宋体" w:cs="新宋体"/>
          <w:bCs/>
          <w:color w:val="000000" w:themeColor="text1"/>
          <w:sz w:val="24"/>
          <w:szCs w:val="24"/>
          <w:highlight w:val="none"/>
          <w14:textFill>
            <w14:solidFill>
              <w14:schemeClr w14:val="tx1"/>
            </w14:solidFill>
          </w14:textFill>
        </w:rPr>
        <w:t>”</w:t>
      </w:r>
      <w:r>
        <w:rPr>
          <w:rFonts w:hint="eastAsia" w:ascii="新宋体" w:hAnsi="新宋体" w:eastAsia="新宋体" w:cs="新宋体"/>
          <w:bCs/>
          <w:sz w:val="24"/>
          <w:szCs w:val="24"/>
          <w:highlight w:val="none"/>
          <w:lang w:eastAsia="zh-CN"/>
        </w:rPr>
        <w:t>院内采购</w:t>
      </w:r>
      <w:r>
        <w:rPr>
          <w:rFonts w:hint="eastAsia" w:ascii="新宋体" w:hAnsi="新宋体" w:eastAsia="新宋体" w:cs="新宋体"/>
          <w:bCs/>
          <w:sz w:val="24"/>
          <w:szCs w:val="24"/>
          <w:highlight w:val="none"/>
        </w:rPr>
        <w:t>文件的全部内容</w:t>
      </w:r>
      <w:r>
        <w:rPr>
          <w:rFonts w:hint="eastAsia" w:ascii="宋体" w:hAnsi="宋体" w:eastAsia="宋体" w:cs="宋体"/>
          <w:bCs/>
          <w:sz w:val="24"/>
          <w:highlight w:val="none"/>
        </w:rPr>
        <w:t>，决定参加贵单位组织的本项目</w:t>
      </w:r>
      <w:r>
        <w:rPr>
          <w:rFonts w:hint="eastAsia" w:ascii="宋体" w:hAnsi="宋体" w:cs="宋体"/>
          <w:bCs/>
          <w:sz w:val="24"/>
          <w:highlight w:val="none"/>
          <w:lang w:eastAsia="zh-CN"/>
        </w:rPr>
        <w:t>院内采购</w:t>
      </w:r>
      <w:r>
        <w:rPr>
          <w:rFonts w:hint="eastAsia" w:ascii="宋体" w:hAnsi="宋体" w:eastAsia="宋体" w:cs="宋体"/>
          <w:bCs/>
          <w:sz w:val="24"/>
          <w:highlight w:val="none"/>
        </w:rPr>
        <w:t>。</w:t>
      </w:r>
    </w:p>
    <w:tbl>
      <w:tblPr>
        <w:tblStyle w:val="18"/>
        <w:tblW w:w="85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148"/>
        <w:gridCol w:w="2108"/>
        <w:gridCol w:w="1747"/>
        <w:gridCol w:w="781"/>
        <w:gridCol w:w="7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20" w:hRule="atLeast"/>
        </w:trPr>
        <w:tc>
          <w:tcPr>
            <w:tcW w:w="8565"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44"/>
                <w:szCs w:val="44"/>
                <w:u w:val="none"/>
              </w:rPr>
            </w:pPr>
            <w:r>
              <w:rPr>
                <w:rFonts w:hint="eastAsia" w:ascii="宋体" w:hAnsi="宋体" w:eastAsia="宋体" w:cs="宋体"/>
                <w:i w:val="0"/>
                <w:color w:val="000000"/>
                <w:kern w:val="0"/>
                <w:sz w:val="44"/>
                <w:szCs w:val="44"/>
                <w:u w:val="none"/>
                <w:lang w:val="en-US" w:eastAsia="zh-CN" w:bidi="ar"/>
              </w:rPr>
              <w:t>邛崃市妇幼保健院放射设备检测报价单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00" w:hRule="atLeast"/>
        </w:trPr>
        <w:tc>
          <w:tcPr>
            <w:tcW w:w="8565"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宋体" w:hAnsi="宋体" w:eastAsia="宋体" w:cs="宋体"/>
                <w:i w:val="0"/>
                <w:color w:val="000000"/>
                <w:kern w:val="0"/>
                <w:sz w:val="36"/>
                <w:szCs w:val="36"/>
                <w:u w:val="none"/>
                <w:lang w:val="en-US" w:eastAsia="zh-CN" w:bidi="ar"/>
              </w:rPr>
              <w:t>放射设备稳定性检测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设备名称</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项目</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数量</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价格</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医用诊断X光机</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稳定性监测</w:t>
            </w:r>
          </w:p>
        </w:tc>
        <w:tc>
          <w:tcPr>
            <w:tcW w:w="1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每季度检测一次      （一年四次）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数字乳腺X射线摄影系统</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稳定性监测</w:t>
            </w:r>
          </w:p>
        </w:tc>
        <w:tc>
          <w:tcPr>
            <w:tcW w:w="1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每季度检测一次     （一年四次）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移动式数字摄影X线系统</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稳定性监测</w:t>
            </w:r>
          </w:p>
        </w:tc>
        <w:tc>
          <w:tcPr>
            <w:tcW w:w="1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每季度检测一次      （一年四次）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X射线计算机体层摄影设备</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稳定性监测</w:t>
            </w:r>
          </w:p>
        </w:tc>
        <w:tc>
          <w:tcPr>
            <w:tcW w:w="1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每月检测一次       （一年12次）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高频直流牙科X射线机</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稳定性监测</w:t>
            </w:r>
          </w:p>
        </w:tc>
        <w:tc>
          <w:tcPr>
            <w:tcW w:w="1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每季度检测一次     （一年四次）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口腔颌面锥形束计算机体层摄影设备</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稳定性监测</w:t>
            </w:r>
          </w:p>
        </w:tc>
        <w:tc>
          <w:tcPr>
            <w:tcW w:w="1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每季度检测一次   （一年四次）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70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00" w:hRule="atLeast"/>
        </w:trPr>
        <w:tc>
          <w:tcPr>
            <w:tcW w:w="8565"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宋体" w:hAnsi="宋体" w:eastAsia="宋体" w:cs="宋体"/>
                <w:i w:val="0"/>
                <w:color w:val="000000"/>
                <w:kern w:val="0"/>
                <w:sz w:val="36"/>
                <w:szCs w:val="36"/>
                <w:u w:val="none"/>
                <w:lang w:val="en-US" w:eastAsia="zh-CN" w:bidi="ar"/>
              </w:rPr>
              <w:t>放射设备状态检测（防护、性能）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设备名称</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项目</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数量</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价格</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医用诊断X光机</w:t>
            </w:r>
          </w:p>
        </w:tc>
        <w:tc>
          <w:tcPr>
            <w:tcW w:w="21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放射设备状态检测（防护、性能）</w:t>
            </w:r>
          </w:p>
        </w:tc>
        <w:tc>
          <w:tcPr>
            <w:tcW w:w="174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一年一次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数字乳腺X射线摄影系统</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移动式数字摄影X线系统</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X射线计算机体层摄影设备</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高频直流牙科X射线机</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6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口腔颌面锥形束计算机体层摄影设备</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60" w:hRule="atLeast"/>
        </w:trPr>
        <w:tc>
          <w:tcPr>
            <w:tcW w:w="70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0" w:hRule="atLeast"/>
        </w:trPr>
        <w:tc>
          <w:tcPr>
            <w:tcW w:w="8565"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宋体" w:hAnsi="宋体" w:eastAsia="宋体" w:cs="宋体"/>
                <w:i w:val="0"/>
                <w:color w:val="000000"/>
                <w:kern w:val="0"/>
                <w:sz w:val="36"/>
                <w:szCs w:val="36"/>
                <w:u w:val="none"/>
                <w:lang w:val="en-US" w:eastAsia="zh-CN" w:bidi="ar"/>
              </w:rPr>
              <w:t>辐射环境监测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设备名称</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项目</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数量</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价格</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医用诊断X光机</w:t>
            </w:r>
          </w:p>
        </w:tc>
        <w:tc>
          <w:tcPr>
            <w:tcW w:w="21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辐射环境监测</w:t>
            </w:r>
          </w:p>
        </w:tc>
        <w:tc>
          <w:tcPr>
            <w:tcW w:w="174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一年一次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数字乳腺X射线摄影系统</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移动式数字摄影X线系统</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X射线计算机体层摄影设备</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高频直流牙科X射线机</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0" w:hRule="atLeast"/>
        </w:trPr>
        <w:tc>
          <w:tcPr>
            <w:tcW w:w="31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口腔颌面锥形束计算机体层摄影设备</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8"/>
                <w:szCs w:val="28"/>
                <w:u w:val="none"/>
              </w:rPr>
            </w:pPr>
          </w:p>
        </w:tc>
        <w:tc>
          <w:tcPr>
            <w:tcW w:w="174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20" w:hRule="atLeast"/>
        </w:trPr>
        <w:tc>
          <w:tcPr>
            <w:tcW w:w="70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8"/>
                <w:szCs w:val="28"/>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700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kinsoku/>
        <w:overflowPunct/>
        <w:bidi w:val="0"/>
        <w:adjustRightInd w:val="0"/>
        <w:spacing w:line="400" w:lineRule="exact"/>
        <w:ind w:left="0" w:leftChars="0" w:right="0" w:rightChars="0"/>
        <w:jc w:val="left"/>
        <w:rPr>
          <w:rFonts w:hint="eastAsia" w:ascii="宋体" w:hAnsi="宋体"/>
          <w:color w:val="000000"/>
          <w:sz w:val="24"/>
          <w:highlight w:val="none"/>
          <w:lang w:eastAsia="zh-CN"/>
        </w:rPr>
      </w:pPr>
    </w:p>
    <w:p>
      <w:pPr>
        <w:kinsoku/>
        <w:overflowPunct/>
        <w:bidi w:val="0"/>
        <w:adjustRightInd w:val="0"/>
        <w:spacing w:line="400" w:lineRule="exact"/>
        <w:ind w:left="0" w:leftChars="0" w:right="0" w:rightChars="0"/>
        <w:jc w:val="left"/>
        <w:rPr>
          <w:rFonts w:hint="eastAsia" w:ascii="宋体" w:hAnsi="宋体"/>
          <w:color w:val="000000"/>
          <w:sz w:val="24"/>
          <w:highlight w:val="none"/>
          <w:lang w:eastAsia="zh-CN"/>
        </w:rPr>
      </w:pPr>
    </w:p>
    <w:p>
      <w:pPr>
        <w:kinsoku/>
        <w:overflowPunct/>
        <w:bidi w:val="0"/>
        <w:adjustRightInd w:val="0"/>
        <w:spacing w:line="400" w:lineRule="exact"/>
        <w:ind w:left="0" w:leftChars="0" w:right="0" w:rightChars="0"/>
        <w:jc w:val="left"/>
        <w:rPr>
          <w:rFonts w:hint="eastAsia" w:ascii="宋体" w:hAnsi="宋体"/>
          <w:color w:val="000000"/>
          <w:sz w:val="24"/>
          <w:highlight w:val="none"/>
        </w:rPr>
      </w:pPr>
      <w:r>
        <w:rPr>
          <w:rFonts w:hint="eastAsia" w:ascii="宋体" w:hAnsi="宋体"/>
          <w:color w:val="000000"/>
          <w:sz w:val="24"/>
          <w:highlight w:val="none"/>
          <w:lang w:eastAsia="zh-CN"/>
        </w:rPr>
        <w:t>供应商</w:t>
      </w:r>
      <w:r>
        <w:rPr>
          <w:rFonts w:hint="eastAsia" w:ascii="宋体" w:hAnsi="宋体"/>
          <w:color w:val="000000"/>
          <w:sz w:val="24"/>
          <w:highlight w:val="none"/>
        </w:rPr>
        <w:t>名称：</w:t>
      </w:r>
      <w:r>
        <w:rPr>
          <w:rFonts w:ascii="宋体" w:hAnsi="宋体"/>
          <w:color w:val="000000"/>
          <w:sz w:val="24"/>
          <w:highlight w:val="none"/>
          <w:u w:val="single"/>
        </w:rPr>
        <w:t xml:space="preserve">          </w:t>
      </w:r>
      <w:r>
        <w:rPr>
          <w:rFonts w:hint="eastAsia" w:ascii="宋体" w:hAnsi="宋体"/>
          <w:color w:val="000000"/>
          <w:sz w:val="24"/>
          <w:highlight w:val="none"/>
        </w:rPr>
        <w:t>（盖单位公章）</w:t>
      </w:r>
    </w:p>
    <w:p>
      <w:pPr>
        <w:kinsoku/>
        <w:overflowPunct/>
        <w:bidi w:val="0"/>
        <w:adjustRightInd w:val="0"/>
        <w:spacing w:line="400" w:lineRule="exact"/>
        <w:ind w:left="0" w:leftChars="0" w:right="0" w:rightChars="0"/>
        <w:jc w:val="left"/>
        <w:rPr>
          <w:rFonts w:hint="eastAsia"/>
          <w:bCs/>
          <w:color w:val="000000"/>
          <w:sz w:val="24"/>
          <w:highlight w:val="none"/>
        </w:rPr>
      </w:pPr>
      <w:r>
        <w:rPr>
          <w:rFonts w:hint="eastAsia"/>
          <w:bCs/>
          <w:color w:val="000000"/>
          <w:sz w:val="24"/>
          <w:highlight w:val="none"/>
        </w:rPr>
        <w:t>法定代表人或授权代表（签字或者加盖个人名章）：</w:t>
      </w:r>
      <w:r>
        <w:rPr>
          <w:rFonts w:ascii="宋体" w:hAnsi="宋体"/>
          <w:color w:val="000000"/>
          <w:sz w:val="24"/>
          <w:highlight w:val="none"/>
          <w:u w:val="single"/>
        </w:rPr>
        <w:t xml:space="preserve">          </w:t>
      </w:r>
    </w:p>
    <w:p>
      <w:pPr>
        <w:kinsoku/>
        <w:overflowPunct/>
        <w:bidi w:val="0"/>
        <w:adjustRightInd w:val="0"/>
        <w:spacing w:line="400" w:lineRule="exact"/>
        <w:ind w:left="0" w:leftChars="0" w:right="0" w:rightChars="0"/>
        <w:jc w:val="left"/>
        <w:rPr>
          <w:rFonts w:hint="eastAsia"/>
        </w:rPr>
      </w:pPr>
      <w:r>
        <w:rPr>
          <w:rFonts w:hint="eastAsia"/>
          <w:bCs/>
          <w:color w:val="000000"/>
          <w:sz w:val="24"/>
          <w:highlight w:val="none"/>
        </w:rPr>
        <w:t>日  期：</w:t>
      </w:r>
      <w:r>
        <w:rPr>
          <w:rFonts w:ascii="宋体" w:hAnsi="宋体"/>
          <w:color w:val="000000"/>
          <w:sz w:val="24"/>
          <w:highlight w:val="none"/>
          <w:u w:val="single"/>
        </w:rPr>
        <w:t xml:space="preserve">      </w:t>
      </w:r>
      <w:r>
        <w:rPr>
          <w:rFonts w:hint="eastAsia"/>
          <w:bCs/>
          <w:color w:val="000000"/>
          <w:sz w:val="24"/>
          <w:highlight w:val="none"/>
        </w:rPr>
        <w:t>年</w:t>
      </w:r>
      <w:r>
        <w:rPr>
          <w:rFonts w:ascii="宋体" w:hAnsi="宋体"/>
          <w:color w:val="000000"/>
          <w:sz w:val="24"/>
          <w:highlight w:val="none"/>
          <w:u w:val="single"/>
        </w:rPr>
        <w:t xml:space="preserve">      </w:t>
      </w:r>
      <w:r>
        <w:rPr>
          <w:rFonts w:hint="eastAsia"/>
          <w:bCs/>
          <w:color w:val="000000"/>
          <w:sz w:val="24"/>
          <w:highlight w:val="none"/>
        </w:rPr>
        <w:t>月</w:t>
      </w:r>
      <w:r>
        <w:rPr>
          <w:rFonts w:ascii="宋体" w:hAnsi="宋体"/>
          <w:color w:val="000000"/>
          <w:sz w:val="24"/>
          <w:highlight w:val="none"/>
          <w:u w:val="single"/>
        </w:rPr>
        <w:t xml:space="preserve">      </w:t>
      </w:r>
      <w:r>
        <w:rPr>
          <w:rFonts w:hint="eastAsia"/>
          <w:bCs/>
          <w:color w:val="000000"/>
          <w:sz w:val="24"/>
          <w:highlight w:val="none"/>
        </w:rPr>
        <w:t>日</w:t>
      </w:r>
    </w:p>
    <w:p>
      <w:pPr>
        <w:pStyle w:val="2"/>
        <w:rPr>
          <w:rFonts w:ascii="华文中宋" w:hAnsi="华文中宋" w:eastAsia="华文中宋"/>
          <w:sz w:val="24"/>
        </w:rPr>
      </w:pPr>
    </w:p>
    <w:p>
      <w:pPr>
        <w:rPr>
          <w:rFonts w:ascii="华文中宋" w:hAnsi="华文中宋" w:eastAsia="华文中宋"/>
          <w:sz w:val="24"/>
        </w:rPr>
      </w:pPr>
    </w:p>
    <w:p>
      <w:pPr>
        <w:pStyle w:val="2"/>
        <w:rPr>
          <w:rFonts w:ascii="华文中宋" w:hAnsi="华文中宋" w:eastAsia="华文中宋"/>
          <w:sz w:val="24"/>
        </w:rPr>
      </w:pPr>
    </w:p>
    <w:p>
      <w:pPr>
        <w:rPr>
          <w:rFonts w:ascii="华文中宋" w:hAnsi="华文中宋" w:eastAsia="华文中宋"/>
          <w:sz w:val="24"/>
        </w:rPr>
      </w:pPr>
    </w:p>
    <w:p>
      <w:pPr>
        <w:pStyle w:val="2"/>
        <w:rPr>
          <w:rFonts w:ascii="华文中宋" w:hAnsi="华文中宋" w:eastAsia="华文中宋"/>
          <w:sz w:val="24"/>
        </w:rPr>
      </w:pPr>
    </w:p>
    <w:p>
      <w:pPr>
        <w:pStyle w:val="3"/>
        <w:rPr>
          <w:rFonts w:ascii="华文中宋" w:hAnsi="华文中宋" w:eastAsia="华文中宋"/>
          <w:sz w:val="24"/>
        </w:rPr>
      </w:pPr>
    </w:p>
    <w:p>
      <w:pPr>
        <w:rPr>
          <w:rFonts w:hint="eastAsia" w:ascii="宋体" w:hAnsi="宋体"/>
          <w:sz w:val="28"/>
          <w:lang w:val="en-US" w:eastAsia="zh-CN"/>
        </w:rPr>
      </w:pPr>
      <w:r>
        <w:rPr>
          <w:rFonts w:hint="eastAsia" w:ascii="宋体" w:hAnsi="宋体"/>
          <w:sz w:val="28"/>
        </w:rPr>
        <w:t>附件</w:t>
      </w:r>
      <w:r>
        <w:rPr>
          <w:rFonts w:hint="eastAsia" w:ascii="宋体" w:hAnsi="宋体"/>
          <w:sz w:val="28"/>
          <w:lang w:val="en-US" w:eastAsia="zh-CN"/>
        </w:rPr>
        <w:t>7</w:t>
      </w:r>
    </w:p>
    <w:p>
      <w:pPr>
        <w:jc w:val="center"/>
        <w:rPr>
          <w:rFonts w:hint="eastAsia" w:ascii="宋体" w:hAnsi="宋体"/>
          <w:sz w:val="28"/>
          <w:lang w:val="en-US" w:eastAsia="zh-CN"/>
        </w:rPr>
      </w:pPr>
      <w:r>
        <w:rPr>
          <w:rFonts w:hint="eastAsia" w:ascii="宋体" w:hAnsi="宋体"/>
          <w:sz w:val="36"/>
          <w:szCs w:val="40"/>
          <w:highlight w:val="none"/>
          <w:lang w:eastAsia="zh-CN"/>
        </w:rPr>
        <w:t>供应商经营资质</w:t>
      </w:r>
    </w:p>
    <w:p>
      <w:pPr>
        <w:kinsoku/>
        <w:overflowPunct/>
        <w:bidi w:val="0"/>
        <w:adjustRightInd w:val="0"/>
        <w:spacing w:line="400" w:lineRule="exact"/>
        <w:ind w:left="0" w:leftChars="0" w:right="0" w:rightChars="0" w:firstLine="480" w:firstLineChars="200"/>
        <w:jc w:val="left"/>
        <w:rPr>
          <w:rFonts w:hint="default" w:eastAsia="宋体"/>
          <w:bCs/>
          <w:color w:val="000000"/>
          <w:sz w:val="24"/>
          <w:highlight w:val="none"/>
          <w:lang w:val="en-US" w:eastAsia="zh-CN"/>
        </w:rPr>
      </w:pPr>
      <w:r>
        <w:rPr>
          <w:rFonts w:hint="eastAsia"/>
          <w:bCs/>
          <w:color w:val="000000"/>
          <w:sz w:val="24"/>
          <w:highlight w:val="none"/>
          <w:lang w:eastAsia="zh-CN"/>
        </w:rPr>
        <w:t>此处附供应商</w:t>
      </w:r>
      <w:r>
        <w:rPr>
          <w:rFonts w:hint="eastAsia"/>
          <w:bCs/>
          <w:color w:val="000000"/>
          <w:sz w:val="24"/>
          <w:highlight w:val="none"/>
          <w:lang w:val="en-US" w:eastAsia="zh-CN"/>
        </w:rPr>
        <w:t>营业执照等经营资质并加盖鲜章（与所报货物/服务所匹配），也可另附加盖鲜章的经营资质复印件在密封的响应文件内。</w:t>
      </w:r>
    </w:p>
    <w:p>
      <w:pPr>
        <w:pStyle w:val="2"/>
        <w:rPr>
          <w:rFonts w:hint="eastAsia"/>
          <w:lang w:eastAsia="zh-CN"/>
        </w:rPr>
      </w:pPr>
    </w:p>
    <w:p/>
    <w:p/>
    <w:p/>
    <w:p/>
    <w:p/>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kBvAx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02960"/>
    <w:multiLevelType w:val="singleLevel"/>
    <w:tmpl w:val="29A0296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C798C"/>
    <w:rsid w:val="00B51A75"/>
    <w:rsid w:val="00B926B0"/>
    <w:rsid w:val="00C4107F"/>
    <w:rsid w:val="00CC1337"/>
    <w:rsid w:val="00D866EA"/>
    <w:rsid w:val="00E83352"/>
    <w:rsid w:val="00F0662F"/>
    <w:rsid w:val="00F06773"/>
    <w:rsid w:val="00F17690"/>
    <w:rsid w:val="00FD0F29"/>
    <w:rsid w:val="0170018C"/>
    <w:rsid w:val="05597B2D"/>
    <w:rsid w:val="07B110DF"/>
    <w:rsid w:val="081741A7"/>
    <w:rsid w:val="0BF41747"/>
    <w:rsid w:val="0D5B0077"/>
    <w:rsid w:val="0D707F59"/>
    <w:rsid w:val="0E2067B2"/>
    <w:rsid w:val="102E579C"/>
    <w:rsid w:val="10D40C96"/>
    <w:rsid w:val="10ED1F37"/>
    <w:rsid w:val="130846BD"/>
    <w:rsid w:val="157A6E54"/>
    <w:rsid w:val="16752D0F"/>
    <w:rsid w:val="17F86055"/>
    <w:rsid w:val="191E3255"/>
    <w:rsid w:val="19FE010D"/>
    <w:rsid w:val="1CE40AA0"/>
    <w:rsid w:val="1E6452BE"/>
    <w:rsid w:val="206E6443"/>
    <w:rsid w:val="21A70FDA"/>
    <w:rsid w:val="25A246E2"/>
    <w:rsid w:val="26E94C1D"/>
    <w:rsid w:val="28531659"/>
    <w:rsid w:val="2AB35B36"/>
    <w:rsid w:val="2B753A9C"/>
    <w:rsid w:val="2BAC6C44"/>
    <w:rsid w:val="2BDB0476"/>
    <w:rsid w:val="2D2E52D3"/>
    <w:rsid w:val="2DDD5E77"/>
    <w:rsid w:val="3636234B"/>
    <w:rsid w:val="38077F0A"/>
    <w:rsid w:val="3A8C1E71"/>
    <w:rsid w:val="3A9B19D4"/>
    <w:rsid w:val="3B3C28BA"/>
    <w:rsid w:val="3CDC7E40"/>
    <w:rsid w:val="3F862AD9"/>
    <w:rsid w:val="401D4CF8"/>
    <w:rsid w:val="41956633"/>
    <w:rsid w:val="45D23AAF"/>
    <w:rsid w:val="471E76C0"/>
    <w:rsid w:val="488470CA"/>
    <w:rsid w:val="489D725F"/>
    <w:rsid w:val="49156345"/>
    <w:rsid w:val="4C994A2D"/>
    <w:rsid w:val="4CB04B6F"/>
    <w:rsid w:val="4DAF2AD2"/>
    <w:rsid w:val="504C263A"/>
    <w:rsid w:val="51017F2E"/>
    <w:rsid w:val="52183FF9"/>
    <w:rsid w:val="529C7B89"/>
    <w:rsid w:val="52EA7DCC"/>
    <w:rsid w:val="53890AF8"/>
    <w:rsid w:val="55F25F58"/>
    <w:rsid w:val="56A2484D"/>
    <w:rsid w:val="578D05CA"/>
    <w:rsid w:val="5AA87537"/>
    <w:rsid w:val="5B4D0C4A"/>
    <w:rsid w:val="5DD21301"/>
    <w:rsid w:val="5F182C77"/>
    <w:rsid w:val="60B91290"/>
    <w:rsid w:val="611539DF"/>
    <w:rsid w:val="630255B2"/>
    <w:rsid w:val="64626698"/>
    <w:rsid w:val="654E46BE"/>
    <w:rsid w:val="656A1874"/>
    <w:rsid w:val="658536DA"/>
    <w:rsid w:val="67163E67"/>
    <w:rsid w:val="673517B2"/>
    <w:rsid w:val="69B52C48"/>
    <w:rsid w:val="6A6D26C5"/>
    <w:rsid w:val="6D4573FA"/>
    <w:rsid w:val="6E055EC4"/>
    <w:rsid w:val="6EC97112"/>
    <w:rsid w:val="700E5DF7"/>
    <w:rsid w:val="7026552C"/>
    <w:rsid w:val="714B5871"/>
    <w:rsid w:val="746C0FE6"/>
    <w:rsid w:val="75793597"/>
    <w:rsid w:val="7AA816F2"/>
    <w:rsid w:val="7B117FA9"/>
    <w:rsid w:val="7BE075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iPriority="99"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8">
    <w:name w:val="Normal Indent"/>
    <w:basedOn w:val="1"/>
    <w:qFormat/>
    <w:uiPriority w:val="0"/>
    <w:pPr>
      <w:ind w:firstLine="200" w:firstLineChars="200"/>
    </w:pPr>
  </w:style>
  <w:style w:type="paragraph" w:styleId="9">
    <w:name w:val="annotation text"/>
    <w:basedOn w:val="1"/>
    <w:qFormat/>
    <w:uiPriority w:val="0"/>
    <w:pPr>
      <w:jc w:val="left"/>
    </w:pPr>
  </w:style>
  <w:style w:type="paragraph" w:styleId="10">
    <w:name w:val="Salutation"/>
    <w:basedOn w:val="1"/>
    <w:next w:val="1"/>
    <w:unhideWhenUsed/>
    <w:qFormat/>
    <w:uiPriority w:val="99"/>
    <w:pPr>
      <w:widowControl/>
      <w:adjustRightInd w:val="0"/>
      <w:snapToGrid w:val="0"/>
      <w:spacing w:after="200"/>
      <w:jc w:val="left"/>
    </w:pPr>
    <w:rPr>
      <w:sz w:val="22"/>
    </w:rPr>
  </w:style>
  <w:style w:type="paragraph" w:styleId="11">
    <w:name w:val="Plain Text"/>
    <w:basedOn w:val="1"/>
    <w:qFormat/>
    <w:uiPriority w:val="0"/>
    <w:rPr>
      <w:rFonts w:hAnsi="Courier New"/>
      <w:szCs w:val="20"/>
    </w:rPr>
  </w:style>
  <w:style w:type="paragraph" w:styleId="12">
    <w:name w:val="Body Text Indent 2"/>
    <w:basedOn w:val="1"/>
    <w:qFormat/>
    <w:uiPriority w:val="0"/>
    <w:pPr>
      <w:widowControl w:val="0"/>
      <w:ind w:firstLine="540" w:firstLineChars="257"/>
      <w:jc w:val="both"/>
    </w:pPr>
    <w:rPr>
      <w:kern w:val="2"/>
      <w:sz w:val="21"/>
    </w:rPr>
  </w:style>
  <w:style w:type="paragraph" w:styleId="13">
    <w:name w:val="footer"/>
    <w:basedOn w:val="1"/>
    <w:link w:val="24"/>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2"/>
    <w:next w:val="1"/>
    <w:qFormat/>
    <w:uiPriority w:val="0"/>
    <w:pPr>
      <w:spacing w:after="0"/>
      <w:ind w:firstLine="420" w:firstLineChars="100"/>
    </w:pPr>
    <w:rPr>
      <w:rFonts w:ascii="Arial" w:hAnsi="Arial"/>
      <w:color w:val="00000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1">
    <w:name w:val="Strong"/>
    <w:basedOn w:val="20"/>
    <w:qFormat/>
    <w:uiPriority w:val="0"/>
    <w:rPr>
      <w:b/>
    </w:rPr>
  </w:style>
  <w:style w:type="character" w:styleId="22">
    <w:name w:val="page number"/>
    <w:qFormat/>
    <w:uiPriority w:val="0"/>
  </w:style>
  <w:style w:type="paragraph" w:customStyle="1" w:styleId="23">
    <w:name w:val="正文首行缩进两字符"/>
    <w:basedOn w:val="1"/>
    <w:qFormat/>
    <w:uiPriority w:val="0"/>
    <w:pPr>
      <w:spacing w:line="360" w:lineRule="auto"/>
      <w:ind w:firstLine="200" w:firstLineChars="200"/>
    </w:pPr>
  </w:style>
  <w:style w:type="character" w:customStyle="1" w:styleId="24">
    <w:name w:val="页脚 Char"/>
    <w:basedOn w:val="20"/>
    <w:link w:val="13"/>
    <w:qFormat/>
    <w:uiPriority w:val="0"/>
    <w:rPr>
      <w:kern w:val="2"/>
      <w:sz w:val="18"/>
      <w:szCs w:val="18"/>
    </w:rPr>
  </w:style>
  <w:style w:type="paragraph" w:customStyle="1" w:styleId="25">
    <w:name w:val="样式"/>
    <w:qFormat/>
    <w:uiPriority w:val="0"/>
    <w:pPr>
      <w:widowControl w:val="0"/>
      <w:autoSpaceDE w:val="0"/>
      <w:autoSpaceDN w:val="0"/>
    </w:pPr>
    <w:rPr>
      <w:rFonts w:ascii="Courier New" w:hAnsi="Courier New" w:eastAsia="宋体" w:cs="Times New Roman"/>
      <w:sz w:val="24"/>
      <w:szCs w:val="24"/>
      <w:lang w:val="en-US" w:eastAsia="zh-CN" w:bidi="ar-SA"/>
    </w:rPr>
  </w:style>
  <w:style w:type="paragraph" w:customStyle="1" w:styleId="26">
    <w:name w:val="标题 11"/>
    <w:basedOn w:val="1"/>
    <w:qFormat/>
    <w:uiPriority w:val="0"/>
    <w:pPr>
      <w:keepNext/>
      <w:keepLines/>
      <w:spacing w:before="340" w:after="330" w:line="360" w:lineRule="auto"/>
      <w:ind w:left="4265" w:hanging="425"/>
      <w:jc w:val="center"/>
      <w:outlineLvl w:val="0"/>
    </w:pPr>
    <w:rPr>
      <w:rFonts w:ascii="华文中宋" w:hAnsi="华文中宋" w:eastAsia="华文中宋"/>
      <w:b/>
      <w:bCs/>
      <w:color w:val="000000"/>
      <w:kern w:val="44"/>
      <w:sz w:val="32"/>
      <w:szCs w:val="32"/>
    </w:rPr>
  </w:style>
  <w:style w:type="paragraph" w:customStyle="1" w:styleId="27">
    <w:name w:val="列出段落1"/>
    <w:basedOn w:val="1"/>
    <w:qFormat/>
    <w:uiPriority w:val="0"/>
    <w:pPr>
      <w:ind w:firstLine="420" w:firstLineChars="200"/>
    </w:pPr>
    <w:rPr>
      <w:rFonts w:ascii="Times New Roman"/>
      <w:kern w:val="2"/>
      <w:sz w:val="21"/>
      <w:szCs w:val="24"/>
    </w:rPr>
  </w:style>
  <w:style w:type="paragraph" w:customStyle="1" w:styleId="28">
    <w:name w:val="Table Text"/>
    <w:basedOn w:val="1"/>
    <w:qFormat/>
    <w:uiPriority w:val="0"/>
    <w:pPr>
      <w:spacing w:before="60" w:after="60"/>
    </w:pPr>
    <w:rPr>
      <w:sz w:val="21"/>
    </w:rPr>
  </w:style>
  <w:style w:type="table" w:customStyle="1" w:styleId="29">
    <w:name w:val="Table Normal"/>
    <w:unhideWhenUsed/>
    <w:qFormat/>
    <w:uiPriority w:val="0"/>
    <w:tblPr>
      <w:tblLayout w:type="fixed"/>
      <w:tblCellMar>
        <w:top w:w="0" w:type="dxa"/>
        <w:left w:w="0" w:type="dxa"/>
        <w:bottom w:w="0" w:type="dxa"/>
        <w:right w:w="0" w:type="dxa"/>
      </w:tblCellMar>
    </w:tblPr>
  </w:style>
  <w:style w:type="paragraph" w:customStyle="1" w:styleId="3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6051</Words>
  <Characters>6316</Characters>
  <Lines>58</Lines>
  <Paragraphs>16</Paragraphs>
  <TotalTime>7</TotalTime>
  <ScaleCrop>false</ScaleCrop>
  <LinksUpToDate>false</LinksUpToDate>
  <CharactersWithSpaces>6690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2026-05-19T02:06:00Z</cp:lastPrinted>
  <dcterms:modified xsi:type="dcterms:W3CDTF">2026-11-05T08:37:05Z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25FFDBCFF25440D5BCD85B07A71D8DEE</vt:lpwstr>
  </property>
</Properties>
</file>